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60" w:rsidRDefault="00955269">
      <w:pPr>
        <w:rPr>
          <w:b/>
          <w:sz w:val="24"/>
          <w:szCs w:val="24"/>
        </w:rPr>
      </w:pPr>
      <w:r>
        <w:rPr>
          <w:b/>
          <w:sz w:val="24"/>
          <w:szCs w:val="24"/>
        </w:rPr>
        <w:t xml:space="preserve">Minutes of Neighbourhood Plan (NP) Steering Group meeting, </w:t>
      </w:r>
      <w:r w:rsidR="006B3D01">
        <w:rPr>
          <w:b/>
          <w:sz w:val="24"/>
          <w:szCs w:val="24"/>
        </w:rPr>
        <w:t>7</w:t>
      </w:r>
      <w:r w:rsidR="006B3D01" w:rsidRPr="006B3D01">
        <w:rPr>
          <w:b/>
          <w:sz w:val="24"/>
          <w:szCs w:val="24"/>
          <w:vertAlign w:val="superscript"/>
        </w:rPr>
        <w:t>th</w:t>
      </w:r>
      <w:r w:rsidR="006B3D01">
        <w:rPr>
          <w:b/>
          <w:sz w:val="24"/>
          <w:szCs w:val="24"/>
        </w:rPr>
        <w:t xml:space="preserve"> July </w:t>
      </w:r>
      <w:r w:rsidR="00114351">
        <w:rPr>
          <w:b/>
          <w:sz w:val="24"/>
          <w:szCs w:val="24"/>
        </w:rPr>
        <w:t>2015</w:t>
      </w:r>
      <w:bookmarkStart w:id="0" w:name="_GoBack"/>
      <w:bookmarkEnd w:id="0"/>
    </w:p>
    <w:p w:rsidR="00A54CE6" w:rsidRPr="00955269" w:rsidRDefault="006B3D01">
      <w:pPr>
        <w:rPr>
          <w:b/>
          <w:sz w:val="24"/>
          <w:szCs w:val="24"/>
        </w:rPr>
      </w:pPr>
      <w:r>
        <w:rPr>
          <w:b/>
          <w:sz w:val="24"/>
          <w:szCs w:val="24"/>
        </w:rPr>
        <w:t>Meeting Number 18</w:t>
      </w:r>
    </w:p>
    <w:p w:rsidR="00955269" w:rsidRPr="00112889" w:rsidRDefault="00955269">
      <w:pPr>
        <w:rPr>
          <w:sz w:val="24"/>
          <w:szCs w:val="24"/>
        </w:rPr>
      </w:pPr>
      <w:r w:rsidRPr="00112889">
        <w:rPr>
          <w:sz w:val="24"/>
          <w:szCs w:val="24"/>
        </w:rPr>
        <w:t>Present:</w:t>
      </w:r>
      <w:r w:rsidR="00935439" w:rsidRPr="00112889">
        <w:rPr>
          <w:sz w:val="24"/>
          <w:szCs w:val="24"/>
        </w:rPr>
        <w:t xml:space="preserve"> </w:t>
      </w:r>
      <w:r w:rsidR="00AD283B" w:rsidRPr="00112889">
        <w:rPr>
          <w:sz w:val="24"/>
          <w:szCs w:val="24"/>
        </w:rPr>
        <w:t>Nikki Wilson (chair), Rob Hewlett</w:t>
      </w:r>
      <w:r w:rsidRPr="00112889">
        <w:rPr>
          <w:sz w:val="24"/>
          <w:szCs w:val="24"/>
        </w:rPr>
        <w:t>,</w:t>
      </w:r>
      <w:r w:rsidR="008C6D95" w:rsidRPr="00112889">
        <w:rPr>
          <w:sz w:val="24"/>
          <w:szCs w:val="24"/>
        </w:rPr>
        <w:t xml:space="preserve"> </w:t>
      </w:r>
      <w:r w:rsidRPr="00112889">
        <w:rPr>
          <w:sz w:val="24"/>
          <w:szCs w:val="24"/>
        </w:rPr>
        <w:t>Jane Brentor</w:t>
      </w:r>
      <w:r w:rsidR="00114351" w:rsidRPr="00112889">
        <w:rPr>
          <w:sz w:val="24"/>
          <w:szCs w:val="24"/>
        </w:rPr>
        <w:t xml:space="preserve">, </w:t>
      </w:r>
      <w:r w:rsidRPr="00112889">
        <w:rPr>
          <w:sz w:val="24"/>
          <w:szCs w:val="24"/>
        </w:rPr>
        <w:t>Helen Wil</w:t>
      </w:r>
      <w:r w:rsidR="00AD283B" w:rsidRPr="00112889">
        <w:rPr>
          <w:sz w:val="24"/>
          <w:szCs w:val="24"/>
        </w:rPr>
        <w:t>l</w:t>
      </w:r>
      <w:r w:rsidRPr="00112889">
        <w:rPr>
          <w:sz w:val="24"/>
          <w:szCs w:val="24"/>
        </w:rPr>
        <w:t xml:space="preserve">cox, </w:t>
      </w:r>
      <w:r w:rsidR="002F2A76" w:rsidRPr="00112889">
        <w:rPr>
          <w:sz w:val="24"/>
          <w:szCs w:val="24"/>
        </w:rPr>
        <w:t xml:space="preserve">Margaret Tribe, </w:t>
      </w:r>
      <w:r w:rsidR="00481870" w:rsidRPr="00112889">
        <w:rPr>
          <w:sz w:val="24"/>
          <w:szCs w:val="24"/>
        </w:rPr>
        <w:t>Dave Mace</w:t>
      </w:r>
      <w:proofErr w:type="gramStart"/>
      <w:r w:rsidR="00481870" w:rsidRPr="00112889">
        <w:rPr>
          <w:sz w:val="24"/>
          <w:szCs w:val="24"/>
        </w:rPr>
        <w:t>,  Pete</w:t>
      </w:r>
      <w:r w:rsidR="006B3D01" w:rsidRPr="00112889">
        <w:rPr>
          <w:sz w:val="24"/>
          <w:szCs w:val="24"/>
        </w:rPr>
        <w:t>r</w:t>
      </w:r>
      <w:proofErr w:type="gramEnd"/>
      <w:r w:rsidR="00481870" w:rsidRPr="00112889">
        <w:rPr>
          <w:sz w:val="24"/>
          <w:szCs w:val="24"/>
        </w:rPr>
        <w:t xml:space="preserve"> </w:t>
      </w:r>
      <w:proofErr w:type="spellStart"/>
      <w:r w:rsidR="00481870" w:rsidRPr="00112889">
        <w:rPr>
          <w:sz w:val="24"/>
          <w:szCs w:val="24"/>
        </w:rPr>
        <w:t>Favier</w:t>
      </w:r>
      <w:proofErr w:type="spellEnd"/>
      <w:r w:rsidR="006B3D01" w:rsidRPr="00112889">
        <w:rPr>
          <w:sz w:val="24"/>
          <w:szCs w:val="24"/>
        </w:rPr>
        <w:t xml:space="preserve">, Simon Walker </w:t>
      </w:r>
      <w:proofErr w:type="spellStart"/>
      <w:r w:rsidR="006B3D01" w:rsidRPr="00112889">
        <w:rPr>
          <w:sz w:val="24"/>
          <w:szCs w:val="24"/>
        </w:rPr>
        <w:t>Bircham</w:t>
      </w:r>
      <w:proofErr w:type="spellEnd"/>
    </w:p>
    <w:p w:rsidR="00955269" w:rsidRPr="00112889" w:rsidRDefault="00955269">
      <w:pPr>
        <w:rPr>
          <w:sz w:val="24"/>
          <w:szCs w:val="24"/>
        </w:rPr>
      </w:pPr>
      <w:r w:rsidRPr="00112889">
        <w:rPr>
          <w:sz w:val="24"/>
          <w:szCs w:val="24"/>
        </w:rPr>
        <w:t xml:space="preserve">Apologies: Hilary Mace, </w:t>
      </w:r>
      <w:r w:rsidR="00114351" w:rsidRPr="00112889">
        <w:rPr>
          <w:sz w:val="24"/>
          <w:szCs w:val="24"/>
        </w:rPr>
        <w:t xml:space="preserve">Ian Draper, </w:t>
      </w:r>
      <w:r w:rsidR="00B71D4F" w:rsidRPr="00112889">
        <w:rPr>
          <w:sz w:val="24"/>
          <w:szCs w:val="24"/>
        </w:rPr>
        <w:t>Alan Foster</w:t>
      </w:r>
      <w:r w:rsidR="008C6D95" w:rsidRPr="00112889">
        <w:rPr>
          <w:sz w:val="24"/>
          <w:szCs w:val="24"/>
        </w:rPr>
        <w:t xml:space="preserve">, Graham Humphries, </w:t>
      </w:r>
      <w:r w:rsidR="00AD283B" w:rsidRPr="00112889">
        <w:rPr>
          <w:sz w:val="24"/>
          <w:szCs w:val="24"/>
        </w:rPr>
        <w:t xml:space="preserve">Sally </w:t>
      </w:r>
      <w:proofErr w:type="spellStart"/>
      <w:r w:rsidR="00AD283B" w:rsidRPr="00112889">
        <w:rPr>
          <w:sz w:val="24"/>
          <w:szCs w:val="24"/>
        </w:rPr>
        <w:t>Lacey</w:t>
      </w:r>
      <w:proofErr w:type="spellEnd"/>
      <w:r w:rsidR="00AD283B" w:rsidRPr="00112889">
        <w:rPr>
          <w:sz w:val="24"/>
          <w:szCs w:val="24"/>
        </w:rPr>
        <w:t xml:space="preserve">, </w:t>
      </w:r>
      <w:r w:rsidR="00114351" w:rsidRPr="00112889">
        <w:rPr>
          <w:sz w:val="24"/>
          <w:szCs w:val="24"/>
        </w:rPr>
        <w:t xml:space="preserve">Susan </w:t>
      </w:r>
      <w:proofErr w:type="spellStart"/>
      <w:r w:rsidR="00114351" w:rsidRPr="00112889">
        <w:rPr>
          <w:sz w:val="24"/>
          <w:szCs w:val="24"/>
        </w:rPr>
        <w:t>Barnhurst</w:t>
      </w:r>
      <w:proofErr w:type="spellEnd"/>
      <w:r w:rsidR="00114351" w:rsidRPr="00112889">
        <w:rPr>
          <w:sz w:val="24"/>
          <w:szCs w:val="24"/>
        </w:rPr>
        <w:t xml:space="preserve">-Davies, </w:t>
      </w:r>
      <w:r w:rsidR="002F2A76" w:rsidRPr="00112889">
        <w:rPr>
          <w:sz w:val="24"/>
          <w:szCs w:val="24"/>
        </w:rPr>
        <w:t xml:space="preserve">Mike </w:t>
      </w:r>
      <w:r w:rsidR="00114351" w:rsidRPr="00112889">
        <w:rPr>
          <w:sz w:val="24"/>
          <w:szCs w:val="24"/>
        </w:rPr>
        <w:t>Norman</w:t>
      </w:r>
      <w:r w:rsidR="002F2A76" w:rsidRPr="00112889">
        <w:rPr>
          <w:sz w:val="24"/>
          <w:szCs w:val="24"/>
        </w:rPr>
        <w:t xml:space="preserve">, </w:t>
      </w:r>
      <w:r w:rsidR="00481870" w:rsidRPr="00112889">
        <w:rPr>
          <w:sz w:val="24"/>
          <w:szCs w:val="24"/>
        </w:rPr>
        <w:t>Lucy Norman</w:t>
      </w:r>
      <w:r w:rsidR="002F2A76" w:rsidRPr="00112889">
        <w:rPr>
          <w:sz w:val="24"/>
          <w:szCs w:val="24"/>
        </w:rPr>
        <w:t>, Richard Ford</w:t>
      </w:r>
      <w:r w:rsidR="00481870" w:rsidRPr="00112889">
        <w:rPr>
          <w:sz w:val="24"/>
          <w:szCs w:val="24"/>
        </w:rPr>
        <w:t>, Ian Campbell, John Elliot, Christopher Bird</w:t>
      </w:r>
      <w:r w:rsidR="00114351" w:rsidRPr="00112889">
        <w:rPr>
          <w:sz w:val="24"/>
          <w:szCs w:val="24"/>
        </w:rPr>
        <w:t>.</w:t>
      </w:r>
    </w:p>
    <w:tbl>
      <w:tblPr>
        <w:tblStyle w:val="TableGrid"/>
        <w:tblW w:w="0" w:type="auto"/>
        <w:tblLook w:val="04A0" w:firstRow="1" w:lastRow="0" w:firstColumn="1" w:lastColumn="0" w:noHBand="0" w:noVBand="1"/>
      </w:tblPr>
      <w:tblGrid>
        <w:gridCol w:w="817"/>
        <w:gridCol w:w="8363"/>
        <w:gridCol w:w="962"/>
      </w:tblGrid>
      <w:tr w:rsidR="007E6E2E" w:rsidRPr="00112889" w:rsidTr="00425A03">
        <w:tc>
          <w:tcPr>
            <w:tcW w:w="817" w:type="dxa"/>
          </w:tcPr>
          <w:p w:rsidR="007E6E2E" w:rsidRPr="00112889" w:rsidRDefault="007E6E2E" w:rsidP="00AD283B">
            <w:pPr>
              <w:rPr>
                <w:b/>
                <w:sz w:val="24"/>
                <w:szCs w:val="24"/>
              </w:rPr>
            </w:pPr>
          </w:p>
        </w:tc>
        <w:tc>
          <w:tcPr>
            <w:tcW w:w="8363" w:type="dxa"/>
          </w:tcPr>
          <w:p w:rsidR="007E6E2E" w:rsidRPr="00112889" w:rsidRDefault="007E6E2E" w:rsidP="00AD283B">
            <w:pPr>
              <w:rPr>
                <w:b/>
                <w:sz w:val="24"/>
                <w:szCs w:val="24"/>
              </w:rPr>
            </w:pPr>
          </w:p>
        </w:tc>
        <w:tc>
          <w:tcPr>
            <w:tcW w:w="962" w:type="dxa"/>
          </w:tcPr>
          <w:p w:rsidR="007E6E2E" w:rsidRPr="00112889" w:rsidRDefault="007E6E2E" w:rsidP="002669DA">
            <w:pPr>
              <w:rPr>
                <w:b/>
                <w:sz w:val="24"/>
                <w:szCs w:val="24"/>
              </w:rPr>
            </w:pPr>
            <w:r w:rsidRPr="00112889">
              <w:rPr>
                <w:b/>
                <w:sz w:val="24"/>
                <w:szCs w:val="24"/>
              </w:rPr>
              <w:t>Actions</w:t>
            </w:r>
          </w:p>
        </w:tc>
      </w:tr>
      <w:tr w:rsidR="007E6E2E" w:rsidRPr="00112889" w:rsidTr="00425A03">
        <w:tc>
          <w:tcPr>
            <w:tcW w:w="817" w:type="dxa"/>
          </w:tcPr>
          <w:p w:rsidR="007E6E2E" w:rsidRPr="00112889" w:rsidRDefault="007E6E2E" w:rsidP="007E6E2E">
            <w:pPr>
              <w:pStyle w:val="ListParagraph"/>
              <w:numPr>
                <w:ilvl w:val="0"/>
                <w:numId w:val="29"/>
              </w:numPr>
              <w:rPr>
                <w:sz w:val="24"/>
                <w:szCs w:val="24"/>
                <w:u w:val="single"/>
              </w:rPr>
            </w:pPr>
          </w:p>
        </w:tc>
        <w:tc>
          <w:tcPr>
            <w:tcW w:w="8363" w:type="dxa"/>
          </w:tcPr>
          <w:p w:rsidR="007E6E2E" w:rsidRPr="00112889" w:rsidRDefault="00481870" w:rsidP="00481870">
            <w:pPr>
              <w:rPr>
                <w:sz w:val="24"/>
                <w:szCs w:val="24"/>
                <w:u w:val="single"/>
              </w:rPr>
            </w:pPr>
            <w:r w:rsidRPr="00112889">
              <w:rPr>
                <w:sz w:val="24"/>
                <w:szCs w:val="24"/>
                <w:u w:val="single"/>
              </w:rPr>
              <w:t>Registration and conflicts of interest</w:t>
            </w:r>
          </w:p>
          <w:p w:rsidR="00481870" w:rsidRPr="00112889" w:rsidRDefault="00481870" w:rsidP="009031F8">
            <w:pPr>
              <w:pStyle w:val="ListParagraph"/>
              <w:numPr>
                <w:ilvl w:val="0"/>
                <w:numId w:val="33"/>
              </w:numPr>
              <w:rPr>
                <w:sz w:val="24"/>
                <w:szCs w:val="24"/>
              </w:rPr>
            </w:pPr>
            <w:r w:rsidRPr="00112889">
              <w:rPr>
                <w:sz w:val="24"/>
                <w:szCs w:val="24"/>
              </w:rPr>
              <w:t xml:space="preserve">Rob Hewlett </w:t>
            </w:r>
            <w:r w:rsidR="009031F8" w:rsidRPr="00112889">
              <w:rPr>
                <w:sz w:val="24"/>
                <w:szCs w:val="24"/>
              </w:rPr>
              <w:t xml:space="preserve">explained that he will be re-approaching the Parish Council with a fresh application for between 18 and 25 houses.  He </w:t>
            </w:r>
            <w:r w:rsidRPr="00112889">
              <w:rPr>
                <w:sz w:val="24"/>
                <w:szCs w:val="24"/>
              </w:rPr>
              <w:t>agreed not to take part in any vote where his property development interests would conflict</w:t>
            </w:r>
          </w:p>
        </w:tc>
        <w:tc>
          <w:tcPr>
            <w:tcW w:w="962" w:type="dxa"/>
          </w:tcPr>
          <w:p w:rsidR="007E6E2E" w:rsidRPr="00112889" w:rsidRDefault="007E6E2E" w:rsidP="002669DA">
            <w:pPr>
              <w:rPr>
                <w:sz w:val="24"/>
                <w:szCs w:val="24"/>
              </w:rPr>
            </w:pPr>
          </w:p>
        </w:tc>
      </w:tr>
      <w:tr w:rsidR="007E6E2E" w:rsidRPr="00112889" w:rsidTr="00425A03">
        <w:tc>
          <w:tcPr>
            <w:tcW w:w="817" w:type="dxa"/>
          </w:tcPr>
          <w:p w:rsidR="007E6E2E" w:rsidRPr="00112889" w:rsidRDefault="007E6E2E" w:rsidP="007E6E2E">
            <w:pPr>
              <w:pStyle w:val="ListParagraph"/>
              <w:numPr>
                <w:ilvl w:val="0"/>
                <w:numId w:val="29"/>
              </w:numPr>
              <w:rPr>
                <w:sz w:val="24"/>
                <w:szCs w:val="24"/>
                <w:u w:val="single"/>
              </w:rPr>
            </w:pPr>
          </w:p>
        </w:tc>
        <w:tc>
          <w:tcPr>
            <w:tcW w:w="8363" w:type="dxa"/>
          </w:tcPr>
          <w:p w:rsidR="007E6E2E" w:rsidRPr="00112889" w:rsidRDefault="007E6E2E" w:rsidP="00AD283B">
            <w:pPr>
              <w:rPr>
                <w:sz w:val="24"/>
                <w:szCs w:val="24"/>
                <w:u w:val="single"/>
              </w:rPr>
            </w:pPr>
            <w:r w:rsidRPr="00112889">
              <w:rPr>
                <w:sz w:val="24"/>
                <w:szCs w:val="24"/>
                <w:u w:val="single"/>
              </w:rPr>
              <w:t>Minutes of the last Meeting</w:t>
            </w:r>
          </w:p>
          <w:p w:rsidR="007E6E2E" w:rsidRPr="00112889" w:rsidRDefault="009031F8" w:rsidP="009031F8">
            <w:pPr>
              <w:pStyle w:val="ListParagraph"/>
              <w:numPr>
                <w:ilvl w:val="0"/>
                <w:numId w:val="33"/>
              </w:numPr>
              <w:rPr>
                <w:sz w:val="24"/>
                <w:szCs w:val="24"/>
              </w:rPr>
            </w:pPr>
            <w:r w:rsidRPr="00112889">
              <w:rPr>
                <w:sz w:val="24"/>
                <w:szCs w:val="24"/>
              </w:rPr>
              <w:t>Nikki reported that she has spoken to Christopher Bird who has agreed to take part in developing the assessment criteria for the site preferences.  Simon explained that he cannot do this but is willing to review them once created.</w:t>
            </w:r>
          </w:p>
          <w:p w:rsidR="009031F8" w:rsidRPr="00112889" w:rsidRDefault="009031F8" w:rsidP="009031F8">
            <w:pPr>
              <w:pStyle w:val="ListParagraph"/>
              <w:numPr>
                <w:ilvl w:val="0"/>
                <w:numId w:val="33"/>
              </w:numPr>
              <w:rPr>
                <w:sz w:val="24"/>
                <w:szCs w:val="24"/>
              </w:rPr>
            </w:pPr>
            <w:r w:rsidRPr="00112889">
              <w:rPr>
                <w:sz w:val="24"/>
                <w:szCs w:val="24"/>
              </w:rPr>
              <w:t>Nikki has noted to Wiltshire Council that the DPD response was not an agreed response of the Steering Group’s views – WC acknowledged this and explained that there was a further opportunity to review the DPD and involve public consultation up until next year. Rob H gave dates that indicated that the DPD would not be ratified until the end of 2016.</w:t>
            </w:r>
          </w:p>
          <w:p w:rsidR="006B3D01" w:rsidRPr="00112889" w:rsidRDefault="006B3D01" w:rsidP="006B3D01">
            <w:pPr>
              <w:rPr>
                <w:sz w:val="24"/>
                <w:szCs w:val="24"/>
              </w:rPr>
            </w:pPr>
          </w:p>
        </w:tc>
        <w:tc>
          <w:tcPr>
            <w:tcW w:w="962" w:type="dxa"/>
          </w:tcPr>
          <w:p w:rsidR="007E6E2E" w:rsidRPr="00112889" w:rsidRDefault="007E6E2E" w:rsidP="002669DA">
            <w:pPr>
              <w:rPr>
                <w:b/>
                <w:sz w:val="24"/>
                <w:szCs w:val="24"/>
              </w:rPr>
            </w:pPr>
          </w:p>
          <w:p w:rsidR="008B1527" w:rsidRPr="00112889" w:rsidRDefault="008B1527" w:rsidP="002669DA">
            <w:pPr>
              <w:rPr>
                <w:b/>
                <w:sz w:val="24"/>
                <w:szCs w:val="24"/>
              </w:rPr>
            </w:pPr>
          </w:p>
        </w:tc>
      </w:tr>
      <w:tr w:rsidR="007E6E2E" w:rsidRPr="00112889" w:rsidTr="00425A03">
        <w:tc>
          <w:tcPr>
            <w:tcW w:w="817" w:type="dxa"/>
          </w:tcPr>
          <w:p w:rsidR="007E6E2E" w:rsidRPr="00112889" w:rsidRDefault="007E6E2E" w:rsidP="007E6E2E">
            <w:pPr>
              <w:pStyle w:val="ListParagraph"/>
              <w:numPr>
                <w:ilvl w:val="0"/>
                <w:numId w:val="29"/>
              </w:numPr>
              <w:rPr>
                <w:sz w:val="24"/>
                <w:szCs w:val="24"/>
                <w:u w:val="single"/>
              </w:rPr>
            </w:pPr>
          </w:p>
        </w:tc>
        <w:tc>
          <w:tcPr>
            <w:tcW w:w="8363" w:type="dxa"/>
          </w:tcPr>
          <w:p w:rsidR="00611050" w:rsidRPr="00112889" w:rsidRDefault="006B3D01" w:rsidP="006B3D01">
            <w:pPr>
              <w:rPr>
                <w:rFonts w:eastAsia="Times New Roman" w:cs="Arial"/>
                <w:color w:val="000000"/>
                <w:sz w:val="24"/>
                <w:szCs w:val="24"/>
                <w:u w:val="single"/>
                <w:lang w:eastAsia="en-GB"/>
              </w:rPr>
            </w:pPr>
            <w:r w:rsidRPr="00112889">
              <w:rPr>
                <w:rFonts w:eastAsia="Times New Roman" w:cs="Arial"/>
                <w:color w:val="000000"/>
                <w:sz w:val="24"/>
                <w:szCs w:val="24"/>
                <w:u w:val="single"/>
                <w:lang w:eastAsia="en-GB"/>
              </w:rPr>
              <w:t>Response from Wiltshire Council</w:t>
            </w:r>
          </w:p>
          <w:p w:rsidR="009031F8" w:rsidRPr="00112889" w:rsidRDefault="009031F8" w:rsidP="009031F8">
            <w:pPr>
              <w:pStyle w:val="ListParagraph"/>
              <w:numPr>
                <w:ilvl w:val="0"/>
                <w:numId w:val="34"/>
              </w:numPr>
              <w:rPr>
                <w:sz w:val="24"/>
                <w:szCs w:val="24"/>
              </w:rPr>
            </w:pPr>
            <w:r w:rsidRPr="00112889">
              <w:rPr>
                <w:sz w:val="24"/>
                <w:szCs w:val="24"/>
              </w:rPr>
              <w:t>Nikki outlined the response from Robyn at WC to a series of questions</w:t>
            </w:r>
          </w:p>
          <w:p w:rsidR="009031F8" w:rsidRPr="00112889" w:rsidRDefault="009031F8" w:rsidP="009031F8">
            <w:pPr>
              <w:pStyle w:val="ListParagraph"/>
              <w:numPr>
                <w:ilvl w:val="0"/>
                <w:numId w:val="34"/>
              </w:numPr>
              <w:rPr>
                <w:sz w:val="24"/>
                <w:szCs w:val="24"/>
              </w:rPr>
            </w:pPr>
            <w:r w:rsidRPr="00112889">
              <w:rPr>
                <w:sz w:val="24"/>
                <w:szCs w:val="24"/>
              </w:rPr>
              <w:t>Historic England have made a referral which we feel will be covered by our inclusion of the Village Design Statement. Robyn is constructing a response to argue that Downton’s sites will not conflict with Historic England’s interest.  Nikki will request to view the response before it is sent.</w:t>
            </w:r>
          </w:p>
          <w:p w:rsidR="009031F8" w:rsidRPr="00112889" w:rsidRDefault="009031F8" w:rsidP="009031F8">
            <w:pPr>
              <w:pStyle w:val="ListParagraph"/>
              <w:numPr>
                <w:ilvl w:val="0"/>
                <w:numId w:val="34"/>
              </w:numPr>
              <w:rPr>
                <w:sz w:val="24"/>
                <w:szCs w:val="24"/>
              </w:rPr>
            </w:pPr>
            <w:r w:rsidRPr="00112889">
              <w:rPr>
                <w:sz w:val="24"/>
                <w:szCs w:val="24"/>
              </w:rPr>
              <w:t>Robyn indicated that Downton needed 40% affordable housing but this is actually understood to be incorrect as it is 30%.</w:t>
            </w:r>
          </w:p>
          <w:p w:rsidR="009031F8" w:rsidRPr="00112889" w:rsidRDefault="009031F8" w:rsidP="009031F8">
            <w:pPr>
              <w:pStyle w:val="ListParagraph"/>
              <w:numPr>
                <w:ilvl w:val="0"/>
                <w:numId w:val="34"/>
              </w:numPr>
              <w:rPr>
                <w:sz w:val="24"/>
                <w:szCs w:val="24"/>
              </w:rPr>
            </w:pPr>
            <w:r w:rsidRPr="00112889">
              <w:rPr>
                <w:sz w:val="24"/>
                <w:szCs w:val="24"/>
              </w:rPr>
              <w:t xml:space="preserve">We have been told that we should not liaise direct with the Highways </w:t>
            </w:r>
            <w:proofErr w:type="spellStart"/>
            <w:r w:rsidRPr="00112889">
              <w:rPr>
                <w:sz w:val="24"/>
                <w:szCs w:val="24"/>
              </w:rPr>
              <w:t>dept</w:t>
            </w:r>
            <w:proofErr w:type="spellEnd"/>
            <w:r w:rsidRPr="00112889">
              <w:rPr>
                <w:sz w:val="24"/>
                <w:szCs w:val="24"/>
              </w:rPr>
              <w:t xml:space="preserve"> but this is of concern.  Consideration needs to be given as to whether a copy of our transport polices should be sent for comment re viability.  Nikki to ask. </w:t>
            </w:r>
            <w:r w:rsidR="00534510" w:rsidRPr="00112889">
              <w:rPr>
                <w:sz w:val="24"/>
                <w:szCs w:val="24"/>
              </w:rPr>
              <w:t xml:space="preserve"> </w:t>
            </w:r>
            <w:r w:rsidRPr="00112889">
              <w:rPr>
                <w:sz w:val="24"/>
                <w:szCs w:val="24"/>
              </w:rPr>
              <w:t>Bev Cornish has met with Highways outlining a number of suggestions made by members of the public</w:t>
            </w:r>
            <w:r w:rsidR="00534510" w:rsidRPr="00112889">
              <w:rPr>
                <w:sz w:val="24"/>
                <w:szCs w:val="24"/>
              </w:rPr>
              <w:t>.  Liaison with Bev may assist.</w:t>
            </w:r>
          </w:p>
          <w:p w:rsidR="00534510" w:rsidRPr="00112889" w:rsidRDefault="00534510" w:rsidP="009031F8">
            <w:pPr>
              <w:pStyle w:val="ListParagraph"/>
              <w:numPr>
                <w:ilvl w:val="0"/>
                <w:numId w:val="34"/>
              </w:numPr>
              <w:rPr>
                <w:sz w:val="24"/>
                <w:szCs w:val="24"/>
              </w:rPr>
            </w:pPr>
            <w:r w:rsidRPr="00112889">
              <w:rPr>
                <w:sz w:val="24"/>
                <w:szCs w:val="24"/>
              </w:rPr>
              <w:t>The WC response did not clarify the issue of the subsidy of the leisure centre but did raise the possibility of ‘the community right to bid’ for local assets should they come up for sale.  Nikki to ask for a toolkit in order to assess the relevance of this.  The general view was that the NP should include a list of such sites/assets.</w:t>
            </w:r>
          </w:p>
          <w:p w:rsidR="009031F8" w:rsidRPr="00112889" w:rsidRDefault="00534510" w:rsidP="00534510">
            <w:pPr>
              <w:pStyle w:val="ListParagraph"/>
              <w:numPr>
                <w:ilvl w:val="0"/>
                <w:numId w:val="34"/>
              </w:numPr>
              <w:rPr>
                <w:sz w:val="24"/>
                <w:szCs w:val="24"/>
              </w:rPr>
            </w:pPr>
            <w:r w:rsidRPr="00112889">
              <w:rPr>
                <w:sz w:val="24"/>
                <w:szCs w:val="24"/>
              </w:rPr>
              <w:t>There has been a policy outline regarding employment and no sites in Southern Wiltshire have been identified for employment protection – it may be appropriate to include elements of this policy in the justification and evidence section of local economy.</w:t>
            </w:r>
          </w:p>
        </w:tc>
        <w:tc>
          <w:tcPr>
            <w:tcW w:w="962" w:type="dxa"/>
          </w:tcPr>
          <w:p w:rsidR="007E6E2E" w:rsidRPr="00112889" w:rsidRDefault="007E6E2E" w:rsidP="002669DA">
            <w:pPr>
              <w:rPr>
                <w:sz w:val="24"/>
                <w:szCs w:val="24"/>
              </w:rPr>
            </w:pPr>
          </w:p>
          <w:p w:rsidR="007E6E2E" w:rsidRPr="00112889" w:rsidRDefault="007E6E2E" w:rsidP="002669DA">
            <w:pPr>
              <w:rPr>
                <w:sz w:val="24"/>
                <w:szCs w:val="24"/>
              </w:rPr>
            </w:pPr>
          </w:p>
          <w:p w:rsidR="00425A03" w:rsidRPr="00112889" w:rsidRDefault="00425A03" w:rsidP="002669DA">
            <w:pPr>
              <w:rPr>
                <w:sz w:val="24"/>
                <w:szCs w:val="24"/>
              </w:rPr>
            </w:pPr>
          </w:p>
          <w:p w:rsidR="00611050" w:rsidRPr="00112889" w:rsidRDefault="00611050" w:rsidP="002669DA">
            <w:pPr>
              <w:rPr>
                <w:sz w:val="24"/>
                <w:szCs w:val="24"/>
              </w:rPr>
            </w:pPr>
          </w:p>
          <w:p w:rsidR="00534510" w:rsidRPr="00112889" w:rsidRDefault="00534510" w:rsidP="00425A03">
            <w:pPr>
              <w:rPr>
                <w:sz w:val="24"/>
                <w:szCs w:val="24"/>
              </w:rPr>
            </w:pPr>
          </w:p>
          <w:p w:rsidR="007E6E2E" w:rsidRPr="00112889" w:rsidRDefault="009031F8" w:rsidP="00425A03">
            <w:pPr>
              <w:rPr>
                <w:sz w:val="24"/>
                <w:szCs w:val="24"/>
              </w:rPr>
            </w:pPr>
            <w:r w:rsidRPr="00112889">
              <w:rPr>
                <w:sz w:val="24"/>
                <w:szCs w:val="24"/>
              </w:rPr>
              <w:t>NW</w:t>
            </w:r>
          </w:p>
          <w:p w:rsidR="00534510" w:rsidRPr="00112889" w:rsidRDefault="00534510" w:rsidP="00425A03">
            <w:pPr>
              <w:rPr>
                <w:sz w:val="24"/>
                <w:szCs w:val="24"/>
              </w:rPr>
            </w:pPr>
          </w:p>
          <w:p w:rsidR="00534510" w:rsidRPr="00112889" w:rsidRDefault="00534510" w:rsidP="00425A03">
            <w:pPr>
              <w:rPr>
                <w:sz w:val="24"/>
                <w:szCs w:val="24"/>
              </w:rPr>
            </w:pPr>
          </w:p>
          <w:p w:rsidR="00534510" w:rsidRPr="00112889" w:rsidRDefault="00534510" w:rsidP="00425A03">
            <w:pPr>
              <w:rPr>
                <w:sz w:val="24"/>
                <w:szCs w:val="24"/>
              </w:rPr>
            </w:pPr>
          </w:p>
          <w:p w:rsidR="00534510" w:rsidRPr="00112889" w:rsidRDefault="00534510" w:rsidP="00425A03">
            <w:pPr>
              <w:rPr>
                <w:sz w:val="24"/>
                <w:szCs w:val="24"/>
              </w:rPr>
            </w:pPr>
          </w:p>
          <w:p w:rsidR="00534510" w:rsidRPr="00112889" w:rsidRDefault="00534510" w:rsidP="00425A03">
            <w:pPr>
              <w:rPr>
                <w:sz w:val="24"/>
                <w:szCs w:val="24"/>
              </w:rPr>
            </w:pPr>
            <w:r w:rsidRPr="00112889">
              <w:rPr>
                <w:sz w:val="24"/>
                <w:szCs w:val="24"/>
              </w:rPr>
              <w:t>NW</w:t>
            </w:r>
          </w:p>
          <w:p w:rsidR="00534510" w:rsidRPr="00112889" w:rsidRDefault="00534510" w:rsidP="00425A03">
            <w:pPr>
              <w:rPr>
                <w:sz w:val="24"/>
                <w:szCs w:val="24"/>
              </w:rPr>
            </w:pPr>
          </w:p>
          <w:p w:rsidR="00534510" w:rsidRPr="00112889" w:rsidRDefault="00534510" w:rsidP="00425A03">
            <w:pPr>
              <w:rPr>
                <w:sz w:val="24"/>
                <w:szCs w:val="24"/>
              </w:rPr>
            </w:pPr>
            <w:r w:rsidRPr="00112889">
              <w:rPr>
                <w:sz w:val="24"/>
                <w:szCs w:val="24"/>
              </w:rPr>
              <w:t>NW</w:t>
            </w:r>
          </w:p>
          <w:p w:rsidR="00534510" w:rsidRPr="00112889" w:rsidRDefault="00534510" w:rsidP="00425A03">
            <w:pPr>
              <w:rPr>
                <w:sz w:val="24"/>
                <w:szCs w:val="24"/>
              </w:rPr>
            </w:pPr>
          </w:p>
          <w:p w:rsidR="00534510" w:rsidRPr="00112889" w:rsidRDefault="00534510" w:rsidP="00425A03">
            <w:pPr>
              <w:rPr>
                <w:sz w:val="24"/>
                <w:szCs w:val="24"/>
              </w:rPr>
            </w:pPr>
          </w:p>
          <w:p w:rsidR="00534510" w:rsidRPr="00112889" w:rsidRDefault="00534510" w:rsidP="00425A03">
            <w:pPr>
              <w:rPr>
                <w:sz w:val="24"/>
                <w:szCs w:val="24"/>
              </w:rPr>
            </w:pPr>
            <w:r w:rsidRPr="00112889">
              <w:rPr>
                <w:sz w:val="24"/>
                <w:szCs w:val="24"/>
              </w:rPr>
              <w:t>NW</w:t>
            </w:r>
          </w:p>
          <w:p w:rsidR="00534510" w:rsidRPr="00112889" w:rsidRDefault="00534510" w:rsidP="00425A03">
            <w:pPr>
              <w:rPr>
                <w:sz w:val="24"/>
                <w:szCs w:val="24"/>
              </w:rPr>
            </w:pPr>
          </w:p>
          <w:p w:rsidR="00534510" w:rsidRPr="00112889" w:rsidRDefault="00534510" w:rsidP="00425A03">
            <w:pPr>
              <w:rPr>
                <w:sz w:val="24"/>
                <w:szCs w:val="24"/>
              </w:rPr>
            </w:pPr>
          </w:p>
          <w:p w:rsidR="00534510" w:rsidRPr="00112889" w:rsidRDefault="00534510" w:rsidP="00425A03">
            <w:pPr>
              <w:rPr>
                <w:sz w:val="24"/>
                <w:szCs w:val="24"/>
              </w:rPr>
            </w:pPr>
          </w:p>
          <w:p w:rsidR="00534510" w:rsidRPr="00112889" w:rsidRDefault="00534510" w:rsidP="00425A03">
            <w:pPr>
              <w:rPr>
                <w:sz w:val="24"/>
                <w:szCs w:val="24"/>
              </w:rPr>
            </w:pPr>
            <w:r w:rsidRPr="00112889">
              <w:rPr>
                <w:sz w:val="24"/>
                <w:szCs w:val="24"/>
              </w:rPr>
              <w:t>Ed group</w:t>
            </w:r>
          </w:p>
        </w:tc>
      </w:tr>
      <w:tr w:rsidR="007E6E2E" w:rsidRPr="00112889" w:rsidTr="00425A03">
        <w:tc>
          <w:tcPr>
            <w:tcW w:w="817" w:type="dxa"/>
          </w:tcPr>
          <w:p w:rsidR="007E6E2E" w:rsidRPr="00112889" w:rsidRDefault="007E6E2E" w:rsidP="007E6E2E">
            <w:pPr>
              <w:pStyle w:val="ListParagraph"/>
              <w:numPr>
                <w:ilvl w:val="0"/>
                <w:numId w:val="29"/>
              </w:numPr>
              <w:rPr>
                <w:sz w:val="24"/>
                <w:szCs w:val="24"/>
                <w:u w:val="single"/>
              </w:rPr>
            </w:pPr>
          </w:p>
        </w:tc>
        <w:tc>
          <w:tcPr>
            <w:tcW w:w="8363" w:type="dxa"/>
          </w:tcPr>
          <w:p w:rsidR="00F14D89" w:rsidRPr="00112889" w:rsidRDefault="006B3D01" w:rsidP="006B3D01">
            <w:pPr>
              <w:rPr>
                <w:rFonts w:eastAsia="Times New Roman" w:cs="Arial"/>
                <w:color w:val="000000"/>
                <w:sz w:val="24"/>
                <w:szCs w:val="24"/>
                <w:u w:val="single"/>
                <w:lang w:eastAsia="en-GB"/>
              </w:rPr>
            </w:pPr>
            <w:r w:rsidRPr="00112889">
              <w:rPr>
                <w:rFonts w:eastAsia="Times New Roman" w:cs="Arial"/>
                <w:color w:val="000000"/>
                <w:sz w:val="24"/>
                <w:szCs w:val="24"/>
                <w:u w:val="single"/>
                <w:lang w:eastAsia="en-GB"/>
              </w:rPr>
              <w:t>Update from Parish Council</w:t>
            </w:r>
          </w:p>
          <w:p w:rsidR="00534510" w:rsidRPr="00112889" w:rsidRDefault="00534510" w:rsidP="00534510">
            <w:pPr>
              <w:pStyle w:val="ListParagraph"/>
              <w:numPr>
                <w:ilvl w:val="0"/>
                <w:numId w:val="35"/>
              </w:numPr>
              <w:rPr>
                <w:sz w:val="24"/>
                <w:szCs w:val="24"/>
              </w:rPr>
            </w:pPr>
            <w:r w:rsidRPr="00112889">
              <w:rPr>
                <w:sz w:val="24"/>
                <w:szCs w:val="24"/>
              </w:rPr>
              <w:t>A meeting was held on the 3</w:t>
            </w:r>
            <w:r w:rsidRPr="00112889">
              <w:rPr>
                <w:sz w:val="24"/>
                <w:szCs w:val="24"/>
                <w:vertAlign w:val="superscript"/>
              </w:rPr>
              <w:t>rd</w:t>
            </w:r>
            <w:r w:rsidRPr="00112889">
              <w:rPr>
                <w:sz w:val="24"/>
                <w:szCs w:val="24"/>
              </w:rPr>
              <w:t xml:space="preserve"> July between Charles Church, the Parish Council and the Local Education Authority.  This was a meeting arranged by </w:t>
            </w:r>
            <w:r w:rsidRPr="00112889">
              <w:rPr>
                <w:sz w:val="24"/>
                <w:szCs w:val="24"/>
              </w:rPr>
              <w:lastRenderedPageBreak/>
              <w:t>Wiltshire Council and held in private.  Notes are not yet available for sharing.  Dave Mace was therefore unable to provide details.</w:t>
            </w:r>
          </w:p>
          <w:p w:rsidR="00B13B30" w:rsidRPr="00112889" w:rsidRDefault="00B13B30" w:rsidP="00534510">
            <w:pPr>
              <w:pStyle w:val="ListParagraph"/>
              <w:numPr>
                <w:ilvl w:val="0"/>
                <w:numId w:val="35"/>
              </w:numPr>
              <w:rPr>
                <w:sz w:val="24"/>
                <w:szCs w:val="24"/>
              </w:rPr>
            </w:pPr>
            <w:r w:rsidRPr="00112889">
              <w:rPr>
                <w:sz w:val="24"/>
                <w:szCs w:val="24"/>
              </w:rPr>
              <w:t>There is a need to update the section referring to the primary school in the recent draft of the Plan.  Dave agreed to ask some colleague councillors to review the section and rewrite with current situation.  Jane to send section to Dave.</w:t>
            </w:r>
          </w:p>
          <w:p w:rsidR="00534510" w:rsidRPr="00112889" w:rsidRDefault="00534510" w:rsidP="00534510">
            <w:pPr>
              <w:pStyle w:val="ListParagraph"/>
              <w:numPr>
                <w:ilvl w:val="0"/>
                <w:numId w:val="35"/>
              </w:numPr>
              <w:rPr>
                <w:sz w:val="24"/>
                <w:szCs w:val="24"/>
              </w:rPr>
            </w:pPr>
            <w:r w:rsidRPr="00112889">
              <w:rPr>
                <w:sz w:val="24"/>
                <w:szCs w:val="24"/>
              </w:rPr>
              <w:t>N</w:t>
            </w:r>
            <w:r w:rsidR="00B13B30" w:rsidRPr="00112889">
              <w:rPr>
                <w:sz w:val="24"/>
                <w:szCs w:val="24"/>
              </w:rPr>
              <w:t xml:space="preserve">o other relevant points to </w:t>
            </w:r>
            <w:proofErr w:type="spellStart"/>
            <w:r w:rsidR="00B13B30" w:rsidRPr="00112889">
              <w:rPr>
                <w:sz w:val="24"/>
                <w:szCs w:val="24"/>
              </w:rPr>
              <w:t xml:space="preserve">feed </w:t>
            </w:r>
            <w:r w:rsidRPr="00112889">
              <w:rPr>
                <w:sz w:val="24"/>
                <w:szCs w:val="24"/>
              </w:rPr>
              <w:t>back</w:t>
            </w:r>
            <w:proofErr w:type="spellEnd"/>
            <w:r w:rsidRPr="00112889">
              <w:rPr>
                <w:sz w:val="24"/>
                <w:szCs w:val="24"/>
              </w:rPr>
              <w:t xml:space="preserve"> but all agreed that PC update should be a standing agenda item. </w:t>
            </w:r>
          </w:p>
        </w:tc>
        <w:tc>
          <w:tcPr>
            <w:tcW w:w="962" w:type="dxa"/>
          </w:tcPr>
          <w:p w:rsidR="007E6E2E" w:rsidRPr="00112889" w:rsidRDefault="007E6E2E" w:rsidP="001E7869">
            <w:pPr>
              <w:rPr>
                <w:sz w:val="24"/>
                <w:szCs w:val="24"/>
              </w:rPr>
            </w:pPr>
          </w:p>
          <w:p w:rsidR="007E6E2E" w:rsidRPr="00112889" w:rsidRDefault="007E6E2E" w:rsidP="001E7869">
            <w:pPr>
              <w:rPr>
                <w:sz w:val="24"/>
                <w:szCs w:val="24"/>
              </w:rPr>
            </w:pPr>
          </w:p>
          <w:p w:rsidR="007E6E2E" w:rsidRPr="00112889" w:rsidRDefault="007E6E2E" w:rsidP="001E7869">
            <w:pPr>
              <w:rPr>
                <w:sz w:val="24"/>
                <w:szCs w:val="24"/>
              </w:rPr>
            </w:pPr>
          </w:p>
          <w:p w:rsidR="007E6E2E" w:rsidRPr="00112889" w:rsidRDefault="007E6E2E" w:rsidP="001E7869">
            <w:pPr>
              <w:rPr>
                <w:sz w:val="24"/>
                <w:szCs w:val="24"/>
              </w:rPr>
            </w:pPr>
          </w:p>
          <w:p w:rsidR="00821E93" w:rsidRPr="00112889" w:rsidRDefault="00821E93" w:rsidP="001E7869">
            <w:pPr>
              <w:rPr>
                <w:sz w:val="24"/>
                <w:szCs w:val="24"/>
              </w:rPr>
            </w:pPr>
          </w:p>
          <w:p w:rsidR="00821E93" w:rsidRPr="00112889" w:rsidRDefault="00821E93" w:rsidP="001E7869">
            <w:pPr>
              <w:rPr>
                <w:sz w:val="24"/>
                <w:szCs w:val="24"/>
              </w:rPr>
            </w:pPr>
          </w:p>
          <w:p w:rsidR="00B13B30" w:rsidRPr="00112889" w:rsidRDefault="00B13B30" w:rsidP="001E7869">
            <w:pPr>
              <w:rPr>
                <w:sz w:val="24"/>
                <w:szCs w:val="24"/>
              </w:rPr>
            </w:pPr>
            <w:r w:rsidRPr="00112889">
              <w:rPr>
                <w:sz w:val="24"/>
                <w:szCs w:val="24"/>
              </w:rPr>
              <w:t>DM</w:t>
            </w:r>
          </w:p>
          <w:p w:rsidR="00B13B30" w:rsidRPr="00112889" w:rsidRDefault="00B13B30" w:rsidP="001E7869">
            <w:pPr>
              <w:rPr>
                <w:sz w:val="24"/>
                <w:szCs w:val="24"/>
              </w:rPr>
            </w:pPr>
            <w:r w:rsidRPr="00112889">
              <w:rPr>
                <w:sz w:val="24"/>
                <w:szCs w:val="24"/>
              </w:rPr>
              <w:t>JB</w:t>
            </w:r>
          </w:p>
        </w:tc>
      </w:tr>
      <w:tr w:rsidR="007E6E2E" w:rsidRPr="00112889" w:rsidTr="00425A03">
        <w:tc>
          <w:tcPr>
            <w:tcW w:w="817" w:type="dxa"/>
          </w:tcPr>
          <w:p w:rsidR="007E6E2E" w:rsidRPr="00112889" w:rsidRDefault="007E6E2E" w:rsidP="007E6E2E">
            <w:pPr>
              <w:pStyle w:val="ListParagraph"/>
              <w:numPr>
                <w:ilvl w:val="0"/>
                <w:numId w:val="29"/>
              </w:numPr>
              <w:rPr>
                <w:sz w:val="24"/>
                <w:szCs w:val="24"/>
                <w:u w:val="single"/>
              </w:rPr>
            </w:pPr>
          </w:p>
        </w:tc>
        <w:tc>
          <w:tcPr>
            <w:tcW w:w="8363" w:type="dxa"/>
          </w:tcPr>
          <w:p w:rsidR="008D25E0" w:rsidRPr="00112889" w:rsidRDefault="006B3D01" w:rsidP="006B3D01">
            <w:pPr>
              <w:rPr>
                <w:rFonts w:eastAsia="Times New Roman" w:cs="Arial"/>
                <w:color w:val="000000"/>
                <w:sz w:val="24"/>
                <w:szCs w:val="24"/>
                <w:u w:val="single"/>
                <w:lang w:eastAsia="en-GB"/>
              </w:rPr>
            </w:pPr>
            <w:r w:rsidRPr="00112889">
              <w:rPr>
                <w:rFonts w:eastAsia="Times New Roman" w:cs="Arial"/>
                <w:color w:val="000000"/>
                <w:sz w:val="24"/>
                <w:szCs w:val="24"/>
                <w:u w:val="single"/>
                <w:lang w:eastAsia="en-GB"/>
              </w:rPr>
              <w:t>Steering group’s view on revised policies and proposals</w:t>
            </w:r>
          </w:p>
          <w:p w:rsidR="00534510" w:rsidRPr="00112889" w:rsidRDefault="00534510" w:rsidP="00534510">
            <w:pPr>
              <w:pStyle w:val="ListParagraph"/>
              <w:numPr>
                <w:ilvl w:val="0"/>
                <w:numId w:val="36"/>
              </w:numPr>
              <w:rPr>
                <w:sz w:val="24"/>
                <w:szCs w:val="24"/>
              </w:rPr>
            </w:pPr>
            <w:r w:rsidRPr="00112889">
              <w:rPr>
                <w:sz w:val="24"/>
                <w:szCs w:val="24"/>
              </w:rPr>
              <w:t>Those who had had a chance to read the latest version agreed that the policies and proposals are now more specific and measurable.  However they will need to be presented to the Parish Council.  Nikki is to attend the PC meeting on the 13</w:t>
            </w:r>
            <w:r w:rsidRPr="00112889">
              <w:rPr>
                <w:sz w:val="24"/>
                <w:szCs w:val="24"/>
                <w:vertAlign w:val="superscript"/>
              </w:rPr>
              <w:t>th</w:t>
            </w:r>
            <w:r w:rsidRPr="00112889">
              <w:rPr>
                <w:sz w:val="24"/>
                <w:szCs w:val="24"/>
              </w:rPr>
              <w:t xml:space="preserve"> July and will present these.  Jane to send a copy of the latest version to Bev with all references to the Parish Council highlighted.</w:t>
            </w:r>
          </w:p>
          <w:p w:rsidR="00B13B30" w:rsidRPr="00112889" w:rsidRDefault="00B13B30" w:rsidP="00534510">
            <w:pPr>
              <w:pStyle w:val="ListParagraph"/>
              <w:numPr>
                <w:ilvl w:val="0"/>
                <w:numId w:val="36"/>
              </w:numPr>
              <w:rPr>
                <w:b/>
                <w:sz w:val="24"/>
                <w:szCs w:val="24"/>
              </w:rPr>
            </w:pPr>
            <w:r w:rsidRPr="00112889">
              <w:rPr>
                <w:b/>
                <w:sz w:val="24"/>
                <w:szCs w:val="24"/>
              </w:rPr>
              <w:t>All Steering group members to comment to Jane by 26</w:t>
            </w:r>
            <w:r w:rsidRPr="00112889">
              <w:rPr>
                <w:b/>
                <w:sz w:val="24"/>
                <w:szCs w:val="24"/>
                <w:vertAlign w:val="superscript"/>
              </w:rPr>
              <w:t>th</w:t>
            </w:r>
            <w:r w:rsidRPr="00112889">
              <w:rPr>
                <w:b/>
                <w:sz w:val="24"/>
                <w:szCs w:val="24"/>
              </w:rPr>
              <w:t xml:space="preserve"> July</w:t>
            </w:r>
          </w:p>
        </w:tc>
        <w:tc>
          <w:tcPr>
            <w:tcW w:w="962" w:type="dxa"/>
          </w:tcPr>
          <w:p w:rsidR="007E6E2E" w:rsidRPr="00112889" w:rsidRDefault="007E6E2E" w:rsidP="001E7869">
            <w:pPr>
              <w:rPr>
                <w:sz w:val="24"/>
                <w:szCs w:val="24"/>
              </w:rPr>
            </w:pPr>
          </w:p>
          <w:p w:rsidR="007E6E2E" w:rsidRPr="00112889" w:rsidRDefault="007E6E2E" w:rsidP="001E7869">
            <w:pPr>
              <w:rPr>
                <w:sz w:val="24"/>
                <w:szCs w:val="24"/>
              </w:rPr>
            </w:pPr>
          </w:p>
          <w:p w:rsidR="007E6E2E" w:rsidRPr="00112889" w:rsidRDefault="007E6E2E" w:rsidP="001E7869">
            <w:pPr>
              <w:rPr>
                <w:sz w:val="24"/>
                <w:szCs w:val="24"/>
              </w:rPr>
            </w:pPr>
          </w:p>
          <w:p w:rsidR="007E6E2E" w:rsidRPr="00112889" w:rsidRDefault="007E6E2E" w:rsidP="001E7869">
            <w:pPr>
              <w:rPr>
                <w:sz w:val="24"/>
                <w:szCs w:val="24"/>
              </w:rPr>
            </w:pPr>
          </w:p>
          <w:p w:rsidR="00425A03" w:rsidRPr="00112889" w:rsidRDefault="00B13B30" w:rsidP="001E7869">
            <w:pPr>
              <w:rPr>
                <w:sz w:val="24"/>
                <w:szCs w:val="24"/>
              </w:rPr>
            </w:pPr>
            <w:r w:rsidRPr="00112889">
              <w:rPr>
                <w:sz w:val="24"/>
                <w:szCs w:val="24"/>
              </w:rPr>
              <w:t>JB</w:t>
            </w:r>
          </w:p>
          <w:p w:rsidR="00B13B30" w:rsidRPr="00112889" w:rsidRDefault="00B13B30" w:rsidP="001E7869">
            <w:pPr>
              <w:rPr>
                <w:sz w:val="24"/>
                <w:szCs w:val="24"/>
              </w:rPr>
            </w:pPr>
          </w:p>
          <w:p w:rsidR="00B13B30" w:rsidRPr="00112889" w:rsidRDefault="00B13B30" w:rsidP="001E7869">
            <w:pPr>
              <w:rPr>
                <w:sz w:val="24"/>
                <w:szCs w:val="24"/>
              </w:rPr>
            </w:pPr>
            <w:r w:rsidRPr="00112889">
              <w:rPr>
                <w:sz w:val="24"/>
                <w:szCs w:val="24"/>
              </w:rPr>
              <w:t>All</w:t>
            </w:r>
          </w:p>
        </w:tc>
      </w:tr>
      <w:tr w:rsidR="007E6E2E" w:rsidRPr="00112889" w:rsidTr="00425A03">
        <w:tc>
          <w:tcPr>
            <w:tcW w:w="817" w:type="dxa"/>
          </w:tcPr>
          <w:p w:rsidR="007E6E2E" w:rsidRPr="00112889" w:rsidRDefault="007E6E2E" w:rsidP="007E6E2E">
            <w:pPr>
              <w:pStyle w:val="ListParagraph"/>
              <w:numPr>
                <w:ilvl w:val="0"/>
                <w:numId w:val="29"/>
              </w:numPr>
              <w:rPr>
                <w:sz w:val="24"/>
                <w:szCs w:val="24"/>
              </w:rPr>
            </w:pPr>
          </w:p>
        </w:tc>
        <w:tc>
          <w:tcPr>
            <w:tcW w:w="8363" w:type="dxa"/>
          </w:tcPr>
          <w:p w:rsidR="00437787" w:rsidRPr="00112889" w:rsidRDefault="005E096A" w:rsidP="005E096A">
            <w:pPr>
              <w:rPr>
                <w:rFonts w:eastAsia="Times New Roman" w:cs="Arial"/>
                <w:color w:val="000000"/>
                <w:sz w:val="24"/>
                <w:szCs w:val="24"/>
                <w:u w:val="single"/>
                <w:lang w:eastAsia="en-GB"/>
              </w:rPr>
            </w:pPr>
            <w:r w:rsidRPr="00112889">
              <w:rPr>
                <w:rFonts w:eastAsia="Times New Roman" w:cs="Arial"/>
                <w:color w:val="000000"/>
                <w:sz w:val="24"/>
                <w:szCs w:val="24"/>
                <w:u w:val="single"/>
                <w:lang w:eastAsia="en-GB"/>
              </w:rPr>
              <w:t>Editorial group feedback</w:t>
            </w:r>
          </w:p>
          <w:p w:rsidR="00B13B30" w:rsidRPr="00112889" w:rsidRDefault="00B13B30" w:rsidP="00B13B30">
            <w:pPr>
              <w:pStyle w:val="ListParagraph"/>
              <w:numPr>
                <w:ilvl w:val="0"/>
                <w:numId w:val="37"/>
              </w:numPr>
              <w:rPr>
                <w:sz w:val="24"/>
                <w:szCs w:val="24"/>
              </w:rPr>
            </w:pPr>
            <w:r w:rsidRPr="00112889">
              <w:rPr>
                <w:sz w:val="24"/>
                <w:szCs w:val="24"/>
              </w:rPr>
              <w:t xml:space="preserve">Three further meetings have been held.  A redraft now exists with all changes highlighted.  Only a relatively few issues are now to be resolved.  Editorial group to meet again at the end of the following week or early the week after and attempt to conclude this. </w:t>
            </w:r>
          </w:p>
          <w:p w:rsidR="00B13B30" w:rsidRPr="00112889" w:rsidRDefault="00B13B30" w:rsidP="00B13B30">
            <w:pPr>
              <w:pStyle w:val="ListParagraph"/>
              <w:numPr>
                <w:ilvl w:val="0"/>
                <w:numId w:val="37"/>
              </w:numPr>
              <w:rPr>
                <w:sz w:val="24"/>
                <w:szCs w:val="24"/>
              </w:rPr>
            </w:pPr>
            <w:r w:rsidRPr="00112889">
              <w:rPr>
                <w:sz w:val="24"/>
                <w:szCs w:val="24"/>
              </w:rPr>
              <w:t>Simon confirmed that he will re-format the report but would prefer it sent in plain text.  This has already been arranged.  He is away for the first two weeks of August. It was agreed that it is unlikely that the redrafted Plan plus the site preferences will be with him by the end of July therefore making the target for sending to Simon now being the middle of August.  He will need at least two weeks. It is therefore hoped that the Plan will be submitted to Wiltshire Council at the beginning of September.</w:t>
            </w:r>
          </w:p>
        </w:tc>
        <w:tc>
          <w:tcPr>
            <w:tcW w:w="962" w:type="dxa"/>
          </w:tcPr>
          <w:p w:rsidR="007E6E2E" w:rsidRPr="00112889" w:rsidRDefault="007E6E2E" w:rsidP="001E7869">
            <w:pPr>
              <w:rPr>
                <w:sz w:val="24"/>
                <w:szCs w:val="24"/>
              </w:rPr>
            </w:pPr>
          </w:p>
          <w:p w:rsidR="00826840" w:rsidRPr="00112889" w:rsidRDefault="00826840" w:rsidP="001E7869">
            <w:pPr>
              <w:rPr>
                <w:sz w:val="24"/>
                <w:szCs w:val="24"/>
              </w:rPr>
            </w:pPr>
          </w:p>
          <w:p w:rsidR="00826840" w:rsidRPr="00112889" w:rsidRDefault="00826840" w:rsidP="001E7869">
            <w:pPr>
              <w:rPr>
                <w:sz w:val="24"/>
                <w:szCs w:val="24"/>
              </w:rPr>
            </w:pPr>
          </w:p>
          <w:p w:rsidR="00B13B30" w:rsidRPr="00112889" w:rsidRDefault="00B13B30" w:rsidP="001E7869">
            <w:pPr>
              <w:rPr>
                <w:sz w:val="24"/>
                <w:szCs w:val="24"/>
              </w:rPr>
            </w:pPr>
            <w:r w:rsidRPr="00112889">
              <w:rPr>
                <w:sz w:val="24"/>
                <w:szCs w:val="24"/>
              </w:rPr>
              <w:t>Ed group</w:t>
            </w:r>
          </w:p>
        </w:tc>
      </w:tr>
      <w:tr w:rsidR="005E096A" w:rsidRPr="00112889" w:rsidTr="00425A03">
        <w:tc>
          <w:tcPr>
            <w:tcW w:w="817" w:type="dxa"/>
          </w:tcPr>
          <w:p w:rsidR="005E096A" w:rsidRPr="00112889" w:rsidRDefault="005E096A" w:rsidP="007E6E2E">
            <w:pPr>
              <w:pStyle w:val="ListParagraph"/>
              <w:numPr>
                <w:ilvl w:val="0"/>
                <w:numId w:val="29"/>
              </w:numPr>
              <w:rPr>
                <w:sz w:val="24"/>
                <w:szCs w:val="24"/>
              </w:rPr>
            </w:pPr>
          </w:p>
        </w:tc>
        <w:tc>
          <w:tcPr>
            <w:tcW w:w="8363" w:type="dxa"/>
          </w:tcPr>
          <w:p w:rsidR="005E096A" w:rsidRPr="00112889" w:rsidRDefault="005E096A" w:rsidP="005E096A">
            <w:pPr>
              <w:rPr>
                <w:rFonts w:eastAsia="Times New Roman" w:cs="Arial"/>
                <w:color w:val="000000"/>
                <w:sz w:val="24"/>
                <w:szCs w:val="24"/>
                <w:u w:val="single"/>
                <w:lang w:eastAsia="en-GB"/>
              </w:rPr>
            </w:pPr>
            <w:r w:rsidRPr="00112889">
              <w:rPr>
                <w:rFonts w:eastAsia="Times New Roman" w:cs="Arial"/>
                <w:color w:val="000000"/>
                <w:sz w:val="24"/>
                <w:szCs w:val="24"/>
                <w:u w:val="single"/>
                <w:lang w:eastAsia="en-GB"/>
              </w:rPr>
              <w:t>Engagement group feedback and request for volunteers</w:t>
            </w:r>
          </w:p>
          <w:p w:rsidR="00B13B30" w:rsidRPr="00112889" w:rsidRDefault="00B13B30" w:rsidP="00B13B30">
            <w:pPr>
              <w:pStyle w:val="ListParagraph"/>
              <w:numPr>
                <w:ilvl w:val="0"/>
                <w:numId w:val="38"/>
              </w:numPr>
              <w:rPr>
                <w:rFonts w:eastAsia="Times New Roman" w:cs="Arial"/>
                <w:color w:val="000000"/>
                <w:sz w:val="24"/>
                <w:szCs w:val="24"/>
                <w:lang w:eastAsia="en-GB"/>
              </w:rPr>
            </w:pPr>
            <w:r w:rsidRPr="00112889">
              <w:rPr>
                <w:rFonts w:eastAsia="Times New Roman" w:cs="Arial"/>
                <w:color w:val="000000"/>
                <w:sz w:val="24"/>
                <w:szCs w:val="24"/>
                <w:lang w:eastAsia="en-GB"/>
              </w:rPr>
              <w:t>All the comments received from consultation have been coordinated into a table and the outcome of each comment noted on the table to demonstrate how consultation has informed the plan following the pre-submission consultation.  This will be added to the Consultation Stateme</w:t>
            </w:r>
            <w:r w:rsidR="001706B0" w:rsidRPr="00112889">
              <w:rPr>
                <w:rFonts w:eastAsia="Times New Roman" w:cs="Arial"/>
                <w:color w:val="000000"/>
                <w:sz w:val="24"/>
                <w:szCs w:val="24"/>
                <w:lang w:eastAsia="en-GB"/>
              </w:rPr>
              <w:t>nt.</w:t>
            </w:r>
          </w:p>
          <w:p w:rsidR="001706B0" w:rsidRPr="00112889" w:rsidRDefault="001706B0" w:rsidP="00B13B30">
            <w:pPr>
              <w:pStyle w:val="ListParagraph"/>
              <w:numPr>
                <w:ilvl w:val="0"/>
                <w:numId w:val="38"/>
              </w:numPr>
              <w:rPr>
                <w:rFonts w:eastAsia="Times New Roman" w:cs="Arial"/>
                <w:color w:val="000000"/>
                <w:sz w:val="24"/>
                <w:szCs w:val="24"/>
                <w:lang w:eastAsia="en-GB"/>
              </w:rPr>
            </w:pPr>
            <w:r w:rsidRPr="00112889">
              <w:rPr>
                <w:rFonts w:eastAsia="Times New Roman" w:cs="Arial"/>
                <w:color w:val="000000"/>
                <w:sz w:val="24"/>
                <w:szCs w:val="24"/>
                <w:lang w:eastAsia="en-GB"/>
              </w:rPr>
              <w:t>No comments have been received back from any of the local schools apart from Trafalgar and none from the statutory agencies (apart from Wessex Water) despite reminders.</w:t>
            </w:r>
          </w:p>
          <w:p w:rsidR="001706B0" w:rsidRPr="00112889" w:rsidRDefault="001706B0" w:rsidP="00B13B30">
            <w:pPr>
              <w:pStyle w:val="ListParagraph"/>
              <w:numPr>
                <w:ilvl w:val="0"/>
                <w:numId w:val="38"/>
              </w:numPr>
              <w:rPr>
                <w:rFonts w:eastAsia="Times New Roman" w:cs="Arial"/>
                <w:color w:val="000000"/>
                <w:sz w:val="24"/>
                <w:szCs w:val="24"/>
                <w:lang w:eastAsia="en-GB"/>
              </w:rPr>
            </w:pPr>
            <w:r w:rsidRPr="00112889">
              <w:rPr>
                <w:rFonts w:eastAsia="Times New Roman" w:cs="Arial"/>
                <w:color w:val="000000"/>
                <w:sz w:val="24"/>
                <w:szCs w:val="24"/>
                <w:lang w:eastAsia="en-GB"/>
              </w:rPr>
              <w:t>Meetings have been set up and some held with the developers of all the sites in order to inform the site preference analysis.  Jane to contact Bev for Bradley Newman’s email.</w:t>
            </w:r>
          </w:p>
          <w:p w:rsidR="005E096A" w:rsidRPr="00112889" w:rsidRDefault="00B13B30" w:rsidP="001706B0">
            <w:pPr>
              <w:pStyle w:val="ListParagraph"/>
              <w:numPr>
                <w:ilvl w:val="0"/>
                <w:numId w:val="38"/>
              </w:numPr>
              <w:rPr>
                <w:rFonts w:eastAsia="Times New Roman" w:cs="Arial"/>
                <w:color w:val="000000"/>
                <w:sz w:val="24"/>
                <w:szCs w:val="24"/>
                <w:lang w:eastAsia="en-GB"/>
              </w:rPr>
            </w:pPr>
            <w:r w:rsidRPr="00112889">
              <w:rPr>
                <w:rFonts w:eastAsia="Times New Roman" w:cs="Arial"/>
                <w:color w:val="000000"/>
                <w:sz w:val="24"/>
                <w:szCs w:val="24"/>
                <w:lang w:eastAsia="en-GB"/>
              </w:rPr>
              <w:t>All agreed that the open meetings planned for August are to inform the public and not to further consult.  Helen will re-word the email to go out advertising the events.</w:t>
            </w:r>
          </w:p>
          <w:p w:rsidR="001706B0" w:rsidRPr="00112889" w:rsidRDefault="001706B0" w:rsidP="001706B0">
            <w:pPr>
              <w:pStyle w:val="ListParagraph"/>
              <w:numPr>
                <w:ilvl w:val="0"/>
                <w:numId w:val="38"/>
              </w:numPr>
              <w:rPr>
                <w:rFonts w:eastAsia="Times New Roman" w:cs="Arial"/>
                <w:color w:val="000000"/>
                <w:sz w:val="24"/>
                <w:szCs w:val="24"/>
                <w:lang w:eastAsia="en-GB"/>
              </w:rPr>
            </w:pPr>
            <w:r w:rsidRPr="00112889">
              <w:rPr>
                <w:rFonts w:eastAsia="Times New Roman" w:cs="Arial"/>
                <w:color w:val="000000"/>
                <w:sz w:val="24"/>
                <w:szCs w:val="24"/>
                <w:lang w:eastAsia="en-GB"/>
              </w:rPr>
              <w:t>It was agreed that only the policies and proposals (including comments from Steering group and Parish Council) plus the site preference analysis will need to be on the website.</w:t>
            </w:r>
          </w:p>
          <w:p w:rsidR="001706B0" w:rsidRPr="00112889" w:rsidRDefault="001706B0" w:rsidP="001706B0">
            <w:pPr>
              <w:pStyle w:val="ListParagraph"/>
              <w:numPr>
                <w:ilvl w:val="0"/>
                <w:numId w:val="38"/>
              </w:numPr>
              <w:rPr>
                <w:rFonts w:eastAsia="Times New Roman" w:cs="Arial"/>
                <w:b/>
                <w:color w:val="000000"/>
                <w:sz w:val="24"/>
                <w:szCs w:val="24"/>
                <w:lang w:eastAsia="en-GB"/>
              </w:rPr>
            </w:pPr>
            <w:r w:rsidRPr="00112889">
              <w:rPr>
                <w:rFonts w:eastAsia="Times New Roman" w:cs="Arial"/>
                <w:b/>
                <w:color w:val="000000"/>
                <w:sz w:val="24"/>
                <w:szCs w:val="24"/>
                <w:lang w:eastAsia="en-GB"/>
              </w:rPr>
              <w:t>People are needed please to volunteer to cover the two events which will be held Wednesday 12</w:t>
            </w:r>
            <w:r w:rsidRPr="00112889">
              <w:rPr>
                <w:rFonts w:eastAsia="Times New Roman" w:cs="Arial"/>
                <w:b/>
                <w:color w:val="000000"/>
                <w:sz w:val="24"/>
                <w:szCs w:val="24"/>
                <w:vertAlign w:val="superscript"/>
                <w:lang w:eastAsia="en-GB"/>
              </w:rPr>
              <w:t>th</w:t>
            </w:r>
            <w:r w:rsidRPr="00112889">
              <w:rPr>
                <w:rFonts w:eastAsia="Times New Roman" w:cs="Arial"/>
                <w:b/>
                <w:color w:val="000000"/>
                <w:sz w:val="24"/>
                <w:szCs w:val="24"/>
                <w:lang w:eastAsia="en-GB"/>
              </w:rPr>
              <w:t xml:space="preserve"> August 4 – 8pm and Saturday 22</w:t>
            </w:r>
            <w:r w:rsidRPr="00112889">
              <w:rPr>
                <w:rFonts w:eastAsia="Times New Roman" w:cs="Arial"/>
                <w:b/>
                <w:color w:val="000000"/>
                <w:sz w:val="24"/>
                <w:szCs w:val="24"/>
                <w:vertAlign w:val="superscript"/>
                <w:lang w:eastAsia="en-GB"/>
              </w:rPr>
              <w:t>nd</w:t>
            </w:r>
            <w:r w:rsidRPr="00112889">
              <w:rPr>
                <w:rFonts w:eastAsia="Times New Roman" w:cs="Arial"/>
                <w:b/>
                <w:color w:val="000000"/>
                <w:sz w:val="24"/>
                <w:szCs w:val="24"/>
                <w:lang w:eastAsia="en-GB"/>
              </w:rPr>
              <w:t xml:space="preserve"> August 10 am – 4 pm.  Please see attached list for volunteers and please return to Jane as soon as possible.</w:t>
            </w:r>
          </w:p>
        </w:tc>
        <w:tc>
          <w:tcPr>
            <w:tcW w:w="962" w:type="dxa"/>
          </w:tcPr>
          <w:p w:rsidR="005E096A" w:rsidRPr="00112889" w:rsidRDefault="005E096A" w:rsidP="001E7869">
            <w:pPr>
              <w:rPr>
                <w:sz w:val="24"/>
                <w:szCs w:val="24"/>
              </w:rPr>
            </w:pPr>
          </w:p>
          <w:p w:rsidR="001706B0" w:rsidRPr="00112889" w:rsidRDefault="001706B0" w:rsidP="001E7869">
            <w:pPr>
              <w:rPr>
                <w:sz w:val="24"/>
                <w:szCs w:val="24"/>
              </w:rPr>
            </w:pPr>
          </w:p>
          <w:p w:rsidR="001706B0" w:rsidRPr="00112889" w:rsidRDefault="001706B0" w:rsidP="001E7869">
            <w:pPr>
              <w:rPr>
                <w:sz w:val="24"/>
                <w:szCs w:val="24"/>
              </w:rPr>
            </w:pPr>
          </w:p>
          <w:p w:rsidR="001706B0" w:rsidRPr="00112889" w:rsidRDefault="001706B0" w:rsidP="001E7869">
            <w:pPr>
              <w:rPr>
                <w:sz w:val="24"/>
                <w:szCs w:val="24"/>
              </w:rPr>
            </w:pPr>
          </w:p>
          <w:p w:rsidR="001706B0" w:rsidRPr="00112889" w:rsidRDefault="001706B0" w:rsidP="001E7869">
            <w:pPr>
              <w:rPr>
                <w:sz w:val="24"/>
                <w:szCs w:val="24"/>
              </w:rPr>
            </w:pPr>
            <w:proofErr w:type="spellStart"/>
            <w:r w:rsidRPr="00112889">
              <w:rPr>
                <w:sz w:val="24"/>
                <w:szCs w:val="24"/>
              </w:rPr>
              <w:t>Eng</w:t>
            </w:r>
            <w:proofErr w:type="spellEnd"/>
            <w:r w:rsidRPr="00112889">
              <w:rPr>
                <w:sz w:val="24"/>
                <w:szCs w:val="24"/>
              </w:rPr>
              <w:t xml:space="preserve"> group</w:t>
            </w:r>
          </w:p>
          <w:p w:rsidR="001706B0" w:rsidRPr="00112889" w:rsidRDefault="001706B0" w:rsidP="001E7869">
            <w:pPr>
              <w:rPr>
                <w:sz w:val="24"/>
                <w:szCs w:val="24"/>
              </w:rPr>
            </w:pPr>
          </w:p>
          <w:p w:rsidR="001706B0" w:rsidRPr="00112889" w:rsidRDefault="001706B0" w:rsidP="001E7869">
            <w:pPr>
              <w:rPr>
                <w:sz w:val="24"/>
                <w:szCs w:val="24"/>
              </w:rPr>
            </w:pPr>
          </w:p>
          <w:p w:rsidR="001706B0" w:rsidRPr="00112889" w:rsidRDefault="001706B0" w:rsidP="001E7869">
            <w:pPr>
              <w:rPr>
                <w:sz w:val="24"/>
                <w:szCs w:val="24"/>
              </w:rPr>
            </w:pPr>
          </w:p>
          <w:p w:rsidR="001706B0" w:rsidRPr="00112889" w:rsidRDefault="001706B0" w:rsidP="001E7869">
            <w:pPr>
              <w:rPr>
                <w:sz w:val="24"/>
                <w:szCs w:val="24"/>
              </w:rPr>
            </w:pPr>
          </w:p>
          <w:p w:rsidR="001706B0" w:rsidRPr="00112889" w:rsidRDefault="001706B0" w:rsidP="001E7869">
            <w:pPr>
              <w:rPr>
                <w:sz w:val="24"/>
                <w:szCs w:val="24"/>
              </w:rPr>
            </w:pPr>
            <w:r w:rsidRPr="00112889">
              <w:rPr>
                <w:sz w:val="24"/>
                <w:szCs w:val="24"/>
              </w:rPr>
              <w:t>JB</w:t>
            </w:r>
          </w:p>
          <w:p w:rsidR="001706B0" w:rsidRPr="00112889" w:rsidRDefault="001706B0" w:rsidP="001E7869">
            <w:pPr>
              <w:rPr>
                <w:sz w:val="24"/>
                <w:szCs w:val="24"/>
              </w:rPr>
            </w:pPr>
          </w:p>
          <w:p w:rsidR="001706B0" w:rsidRPr="00112889" w:rsidRDefault="001706B0" w:rsidP="001E7869">
            <w:pPr>
              <w:rPr>
                <w:sz w:val="24"/>
                <w:szCs w:val="24"/>
              </w:rPr>
            </w:pPr>
          </w:p>
          <w:p w:rsidR="001706B0" w:rsidRPr="00112889" w:rsidRDefault="001706B0" w:rsidP="001E7869">
            <w:pPr>
              <w:rPr>
                <w:sz w:val="24"/>
                <w:szCs w:val="24"/>
              </w:rPr>
            </w:pPr>
          </w:p>
          <w:p w:rsidR="001706B0" w:rsidRPr="00112889" w:rsidRDefault="001706B0" w:rsidP="001E7869">
            <w:pPr>
              <w:rPr>
                <w:sz w:val="24"/>
                <w:szCs w:val="24"/>
              </w:rPr>
            </w:pPr>
            <w:r w:rsidRPr="00112889">
              <w:rPr>
                <w:sz w:val="24"/>
                <w:szCs w:val="24"/>
              </w:rPr>
              <w:t>HW</w:t>
            </w:r>
          </w:p>
          <w:p w:rsidR="001706B0" w:rsidRPr="00112889" w:rsidRDefault="001706B0" w:rsidP="001E7869">
            <w:pPr>
              <w:rPr>
                <w:sz w:val="24"/>
                <w:szCs w:val="24"/>
              </w:rPr>
            </w:pPr>
          </w:p>
          <w:p w:rsidR="001706B0" w:rsidRPr="00112889" w:rsidRDefault="001706B0" w:rsidP="001E7869">
            <w:pPr>
              <w:rPr>
                <w:sz w:val="24"/>
                <w:szCs w:val="24"/>
              </w:rPr>
            </w:pPr>
          </w:p>
          <w:p w:rsidR="001706B0" w:rsidRPr="00112889" w:rsidRDefault="001706B0" w:rsidP="001E7869">
            <w:pPr>
              <w:rPr>
                <w:sz w:val="24"/>
                <w:szCs w:val="24"/>
              </w:rPr>
            </w:pPr>
            <w:r w:rsidRPr="00112889">
              <w:rPr>
                <w:sz w:val="24"/>
                <w:szCs w:val="24"/>
              </w:rPr>
              <w:t>JB</w:t>
            </w:r>
          </w:p>
          <w:p w:rsidR="001706B0" w:rsidRPr="00112889" w:rsidRDefault="001706B0" w:rsidP="001E7869">
            <w:pPr>
              <w:rPr>
                <w:sz w:val="24"/>
                <w:szCs w:val="24"/>
              </w:rPr>
            </w:pPr>
          </w:p>
          <w:p w:rsidR="001706B0" w:rsidRPr="00112889" w:rsidRDefault="001706B0" w:rsidP="001E7869">
            <w:pPr>
              <w:rPr>
                <w:sz w:val="24"/>
                <w:szCs w:val="24"/>
              </w:rPr>
            </w:pPr>
          </w:p>
          <w:p w:rsidR="001706B0" w:rsidRPr="00112889" w:rsidRDefault="001706B0" w:rsidP="001E7869">
            <w:pPr>
              <w:rPr>
                <w:sz w:val="24"/>
                <w:szCs w:val="24"/>
              </w:rPr>
            </w:pPr>
            <w:r w:rsidRPr="00112889">
              <w:rPr>
                <w:sz w:val="24"/>
                <w:szCs w:val="24"/>
              </w:rPr>
              <w:t>All</w:t>
            </w:r>
          </w:p>
        </w:tc>
      </w:tr>
      <w:tr w:rsidR="005E096A" w:rsidRPr="00112889" w:rsidTr="00425A03">
        <w:tc>
          <w:tcPr>
            <w:tcW w:w="817" w:type="dxa"/>
          </w:tcPr>
          <w:p w:rsidR="005E096A" w:rsidRPr="00112889" w:rsidRDefault="005E096A" w:rsidP="007E6E2E">
            <w:pPr>
              <w:pStyle w:val="ListParagraph"/>
              <w:numPr>
                <w:ilvl w:val="0"/>
                <w:numId w:val="29"/>
              </w:numPr>
              <w:rPr>
                <w:sz w:val="24"/>
                <w:szCs w:val="24"/>
              </w:rPr>
            </w:pPr>
          </w:p>
        </w:tc>
        <w:tc>
          <w:tcPr>
            <w:tcW w:w="8363" w:type="dxa"/>
          </w:tcPr>
          <w:p w:rsidR="005E096A" w:rsidRPr="00112889" w:rsidRDefault="005E096A" w:rsidP="005E096A">
            <w:pPr>
              <w:rPr>
                <w:sz w:val="24"/>
                <w:szCs w:val="24"/>
                <w:u w:val="single"/>
              </w:rPr>
            </w:pPr>
            <w:r w:rsidRPr="00112889">
              <w:rPr>
                <w:sz w:val="24"/>
                <w:szCs w:val="24"/>
                <w:u w:val="single"/>
              </w:rPr>
              <w:t>Project time scale</w:t>
            </w:r>
          </w:p>
          <w:p w:rsidR="005E096A" w:rsidRPr="00112889" w:rsidRDefault="001706B0" w:rsidP="005E096A">
            <w:pPr>
              <w:rPr>
                <w:rFonts w:eastAsia="Times New Roman" w:cs="Arial"/>
                <w:color w:val="000000"/>
                <w:sz w:val="24"/>
                <w:szCs w:val="24"/>
                <w:lang w:eastAsia="en-GB"/>
              </w:rPr>
            </w:pPr>
            <w:r w:rsidRPr="00112889">
              <w:rPr>
                <w:rFonts w:eastAsia="Times New Roman" w:cs="Arial"/>
                <w:color w:val="000000"/>
                <w:sz w:val="24"/>
                <w:szCs w:val="24"/>
                <w:lang w:eastAsia="en-GB"/>
              </w:rPr>
              <w:t>Jane to complete a time line for Nikki/Jane to liaise with Alan.</w:t>
            </w:r>
          </w:p>
        </w:tc>
        <w:tc>
          <w:tcPr>
            <w:tcW w:w="962" w:type="dxa"/>
          </w:tcPr>
          <w:p w:rsidR="005E096A" w:rsidRPr="00112889" w:rsidRDefault="005E096A" w:rsidP="001E7869">
            <w:pPr>
              <w:rPr>
                <w:sz w:val="24"/>
                <w:szCs w:val="24"/>
              </w:rPr>
            </w:pPr>
          </w:p>
          <w:p w:rsidR="001706B0" w:rsidRPr="00112889" w:rsidRDefault="001706B0" w:rsidP="001E7869">
            <w:pPr>
              <w:rPr>
                <w:sz w:val="24"/>
                <w:szCs w:val="24"/>
              </w:rPr>
            </w:pPr>
            <w:r w:rsidRPr="00112889">
              <w:rPr>
                <w:sz w:val="24"/>
                <w:szCs w:val="24"/>
              </w:rPr>
              <w:t>JB</w:t>
            </w:r>
          </w:p>
        </w:tc>
      </w:tr>
      <w:tr w:rsidR="00425A03" w:rsidRPr="00112889" w:rsidTr="00425A03">
        <w:tc>
          <w:tcPr>
            <w:tcW w:w="817" w:type="dxa"/>
          </w:tcPr>
          <w:p w:rsidR="00425A03" w:rsidRPr="00112889" w:rsidRDefault="00425A03" w:rsidP="007E6E2E">
            <w:pPr>
              <w:pStyle w:val="ListParagraph"/>
              <w:numPr>
                <w:ilvl w:val="0"/>
                <w:numId w:val="29"/>
              </w:numPr>
              <w:rPr>
                <w:sz w:val="24"/>
                <w:szCs w:val="24"/>
              </w:rPr>
            </w:pPr>
          </w:p>
        </w:tc>
        <w:tc>
          <w:tcPr>
            <w:tcW w:w="8363" w:type="dxa"/>
          </w:tcPr>
          <w:p w:rsidR="00425A03" w:rsidRPr="00112889" w:rsidRDefault="00425A03" w:rsidP="00021D25">
            <w:pPr>
              <w:rPr>
                <w:sz w:val="24"/>
                <w:szCs w:val="24"/>
                <w:u w:val="single"/>
              </w:rPr>
            </w:pPr>
            <w:r w:rsidRPr="00112889">
              <w:rPr>
                <w:sz w:val="24"/>
                <w:szCs w:val="24"/>
                <w:u w:val="single"/>
              </w:rPr>
              <w:t>Any other business</w:t>
            </w:r>
          </w:p>
          <w:p w:rsidR="005A183E" w:rsidRPr="00112889" w:rsidRDefault="00112889" w:rsidP="00425A03">
            <w:pPr>
              <w:pStyle w:val="ListParagraph"/>
              <w:numPr>
                <w:ilvl w:val="0"/>
                <w:numId w:val="30"/>
              </w:numPr>
              <w:rPr>
                <w:sz w:val="24"/>
                <w:szCs w:val="24"/>
              </w:rPr>
            </w:pPr>
            <w:r w:rsidRPr="00112889">
              <w:rPr>
                <w:sz w:val="24"/>
                <w:szCs w:val="24"/>
              </w:rPr>
              <w:t xml:space="preserve">Nikki to inform Wiltshire Council that the plan is expected to be with them by </w:t>
            </w:r>
            <w:proofErr w:type="spellStart"/>
            <w:r w:rsidRPr="00112889">
              <w:rPr>
                <w:sz w:val="24"/>
                <w:szCs w:val="24"/>
              </w:rPr>
              <w:t>mid September</w:t>
            </w:r>
            <w:proofErr w:type="spellEnd"/>
            <w:r w:rsidRPr="00112889">
              <w:rPr>
                <w:sz w:val="24"/>
                <w:szCs w:val="24"/>
              </w:rPr>
              <w:t xml:space="preserve"> and may be used to inform the planning decision due at an extraordinary session of the South Wiltshire Planning on the 28</w:t>
            </w:r>
            <w:r w:rsidRPr="00112889">
              <w:rPr>
                <w:sz w:val="24"/>
                <w:szCs w:val="24"/>
                <w:vertAlign w:val="superscript"/>
              </w:rPr>
              <w:t>th</w:t>
            </w:r>
            <w:r w:rsidRPr="00112889">
              <w:rPr>
                <w:sz w:val="24"/>
                <w:szCs w:val="24"/>
              </w:rPr>
              <w:t xml:space="preserve"> or 29</w:t>
            </w:r>
            <w:r w:rsidRPr="00112889">
              <w:rPr>
                <w:sz w:val="24"/>
                <w:szCs w:val="24"/>
                <w:vertAlign w:val="superscript"/>
              </w:rPr>
              <w:t>th</w:t>
            </w:r>
            <w:r w:rsidRPr="00112889">
              <w:rPr>
                <w:sz w:val="24"/>
                <w:szCs w:val="24"/>
              </w:rPr>
              <w:t xml:space="preserve"> Sept..</w:t>
            </w:r>
          </w:p>
          <w:p w:rsidR="00112889" w:rsidRPr="00112889" w:rsidRDefault="00112889" w:rsidP="00425A03">
            <w:pPr>
              <w:pStyle w:val="ListParagraph"/>
              <w:numPr>
                <w:ilvl w:val="0"/>
                <w:numId w:val="30"/>
              </w:numPr>
              <w:rPr>
                <w:sz w:val="24"/>
                <w:szCs w:val="24"/>
              </w:rPr>
            </w:pPr>
            <w:r w:rsidRPr="00112889">
              <w:rPr>
                <w:sz w:val="24"/>
                <w:szCs w:val="24"/>
              </w:rPr>
              <w:t>Jane to ask Taylor Wimpey about the ownership/options for the strip by the Batten Road roundabout</w:t>
            </w:r>
          </w:p>
        </w:tc>
        <w:tc>
          <w:tcPr>
            <w:tcW w:w="962" w:type="dxa"/>
          </w:tcPr>
          <w:p w:rsidR="00425A03" w:rsidRPr="00112889" w:rsidRDefault="00425A03" w:rsidP="001E7869">
            <w:pPr>
              <w:rPr>
                <w:sz w:val="24"/>
                <w:szCs w:val="24"/>
              </w:rPr>
            </w:pPr>
          </w:p>
          <w:p w:rsidR="000D7227" w:rsidRPr="00112889" w:rsidRDefault="000D7227" w:rsidP="001E7869">
            <w:pPr>
              <w:rPr>
                <w:sz w:val="24"/>
                <w:szCs w:val="24"/>
              </w:rPr>
            </w:pPr>
          </w:p>
          <w:p w:rsidR="000D7227" w:rsidRPr="00112889" w:rsidRDefault="000D7227" w:rsidP="001E7869">
            <w:pPr>
              <w:rPr>
                <w:sz w:val="24"/>
                <w:szCs w:val="24"/>
              </w:rPr>
            </w:pPr>
          </w:p>
          <w:p w:rsidR="005A183E" w:rsidRPr="00112889" w:rsidRDefault="00112889" w:rsidP="001E7869">
            <w:pPr>
              <w:rPr>
                <w:sz w:val="24"/>
                <w:szCs w:val="24"/>
              </w:rPr>
            </w:pPr>
            <w:r w:rsidRPr="00112889">
              <w:rPr>
                <w:sz w:val="24"/>
                <w:szCs w:val="24"/>
              </w:rPr>
              <w:t>NW</w:t>
            </w:r>
          </w:p>
          <w:p w:rsidR="00112889" w:rsidRPr="00112889" w:rsidRDefault="00112889" w:rsidP="001E7869">
            <w:pPr>
              <w:rPr>
                <w:sz w:val="24"/>
                <w:szCs w:val="24"/>
              </w:rPr>
            </w:pPr>
          </w:p>
          <w:p w:rsidR="00112889" w:rsidRPr="00112889" w:rsidRDefault="00112889" w:rsidP="001E7869">
            <w:pPr>
              <w:rPr>
                <w:sz w:val="24"/>
                <w:szCs w:val="24"/>
              </w:rPr>
            </w:pPr>
            <w:r w:rsidRPr="00112889">
              <w:rPr>
                <w:sz w:val="24"/>
                <w:szCs w:val="24"/>
              </w:rPr>
              <w:t>JB</w:t>
            </w:r>
          </w:p>
        </w:tc>
      </w:tr>
      <w:tr w:rsidR="007E6E2E" w:rsidRPr="00112889" w:rsidTr="00425A03">
        <w:tc>
          <w:tcPr>
            <w:tcW w:w="817" w:type="dxa"/>
          </w:tcPr>
          <w:p w:rsidR="007E6E2E" w:rsidRPr="00112889" w:rsidRDefault="007E6E2E" w:rsidP="002669DA">
            <w:pPr>
              <w:rPr>
                <w:sz w:val="24"/>
                <w:szCs w:val="24"/>
                <w:u w:val="single"/>
              </w:rPr>
            </w:pPr>
          </w:p>
        </w:tc>
        <w:tc>
          <w:tcPr>
            <w:tcW w:w="8363" w:type="dxa"/>
          </w:tcPr>
          <w:p w:rsidR="007E6E2E" w:rsidRPr="00112889" w:rsidRDefault="007E6E2E" w:rsidP="002669DA">
            <w:pPr>
              <w:rPr>
                <w:sz w:val="24"/>
                <w:szCs w:val="24"/>
                <w:u w:val="single"/>
              </w:rPr>
            </w:pPr>
            <w:r w:rsidRPr="00112889">
              <w:rPr>
                <w:sz w:val="24"/>
                <w:szCs w:val="24"/>
                <w:u w:val="single"/>
              </w:rPr>
              <w:t>Next meeting</w:t>
            </w:r>
          </w:p>
          <w:p w:rsidR="007E6E2E" w:rsidRPr="00112889" w:rsidRDefault="00425A03" w:rsidP="00425A03">
            <w:pPr>
              <w:rPr>
                <w:color w:val="FF0000"/>
                <w:sz w:val="24"/>
                <w:szCs w:val="24"/>
              </w:rPr>
            </w:pPr>
            <w:r w:rsidRPr="00112889">
              <w:rPr>
                <w:color w:val="FF0000"/>
                <w:sz w:val="24"/>
                <w:szCs w:val="24"/>
              </w:rPr>
              <w:t xml:space="preserve">Tuesday </w:t>
            </w:r>
            <w:r w:rsidR="00112889" w:rsidRPr="00112889">
              <w:rPr>
                <w:color w:val="FF0000"/>
                <w:sz w:val="24"/>
                <w:szCs w:val="24"/>
              </w:rPr>
              <w:t>4</w:t>
            </w:r>
            <w:r w:rsidR="00112889" w:rsidRPr="00112889">
              <w:rPr>
                <w:color w:val="FF0000"/>
                <w:sz w:val="24"/>
                <w:szCs w:val="24"/>
                <w:vertAlign w:val="superscript"/>
              </w:rPr>
              <w:t>th</w:t>
            </w:r>
            <w:r w:rsidR="00112889" w:rsidRPr="00112889">
              <w:rPr>
                <w:color w:val="FF0000"/>
                <w:sz w:val="24"/>
                <w:szCs w:val="24"/>
              </w:rPr>
              <w:t xml:space="preserve"> August </w:t>
            </w:r>
            <w:r w:rsidRPr="00112889">
              <w:rPr>
                <w:color w:val="FF0000"/>
                <w:sz w:val="24"/>
                <w:szCs w:val="24"/>
              </w:rPr>
              <w:t>2015, 7.30 pm at the White Horse</w:t>
            </w:r>
          </w:p>
          <w:p w:rsidR="00425A03" w:rsidRPr="00112889" w:rsidRDefault="00425A03" w:rsidP="00425A03">
            <w:pPr>
              <w:rPr>
                <w:color w:val="FF0000"/>
                <w:sz w:val="24"/>
                <w:szCs w:val="24"/>
                <w:u w:val="single"/>
              </w:rPr>
            </w:pPr>
          </w:p>
        </w:tc>
        <w:tc>
          <w:tcPr>
            <w:tcW w:w="962" w:type="dxa"/>
          </w:tcPr>
          <w:p w:rsidR="007E6E2E" w:rsidRPr="00112889" w:rsidRDefault="007E6E2E" w:rsidP="002669DA">
            <w:pPr>
              <w:rPr>
                <w:sz w:val="24"/>
                <w:szCs w:val="24"/>
              </w:rPr>
            </w:pPr>
          </w:p>
        </w:tc>
      </w:tr>
    </w:tbl>
    <w:p w:rsidR="00955269" w:rsidRDefault="00955269"/>
    <w:sectPr w:rsidR="00955269" w:rsidSect="00FA34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253"/>
    <w:multiLevelType w:val="hybridMultilevel"/>
    <w:tmpl w:val="44AE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E20D3"/>
    <w:multiLevelType w:val="hybridMultilevel"/>
    <w:tmpl w:val="0D56E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0F19D2"/>
    <w:multiLevelType w:val="hybridMultilevel"/>
    <w:tmpl w:val="6FEE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F3322"/>
    <w:multiLevelType w:val="hybridMultilevel"/>
    <w:tmpl w:val="B41AB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80395B"/>
    <w:multiLevelType w:val="hybridMultilevel"/>
    <w:tmpl w:val="92E86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5B7E34"/>
    <w:multiLevelType w:val="hybridMultilevel"/>
    <w:tmpl w:val="B3E8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D810A9"/>
    <w:multiLevelType w:val="hybridMultilevel"/>
    <w:tmpl w:val="C8AC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D92BF1"/>
    <w:multiLevelType w:val="hybridMultilevel"/>
    <w:tmpl w:val="B0261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D62FCF"/>
    <w:multiLevelType w:val="hybridMultilevel"/>
    <w:tmpl w:val="9C06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1B1A7C"/>
    <w:multiLevelType w:val="hybridMultilevel"/>
    <w:tmpl w:val="5612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4B1398"/>
    <w:multiLevelType w:val="hybridMultilevel"/>
    <w:tmpl w:val="5F92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8B1B94"/>
    <w:multiLevelType w:val="hybridMultilevel"/>
    <w:tmpl w:val="1F60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DF3CA2"/>
    <w:multiLevelType w:val="hybridMultilevel"/>
    <w:tmpl w:val="B250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18208A"/>
    <w:multiLevelType w:val="hybridMultilevel"/>
    <w:tmpl w:val="2EACF91A"/>
    <w:lvl w:ilvl="0" w:tplc="1AFEC1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5B275C"/>
    <w:multiLevelType w:val="hybridMultilevel"/>
    <w:tmpl w:val="D960F54C"/>
    <w:lvl w:ilvl="0" w:tplc="1AFEC1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2A14A2"/>
    <w:multiLevelType w:val="hybridMultilevel"/>
    <w:tmpl w:val="00BA44C6"/>
    <w:lvl w:ilvl="0" w:tplc="4252BBB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nsid w:val="3BD52934"/>
    <w:multiLevelType w:val="hybridMultilevel"/>
    <w:tmpl w:val="D964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A55818"/>
    <w:multiLevelType w:val="hybridMultilevel"/>
    <w:tmpl w:val="C96E2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9070F5"/>
    <w:multiLevelType w:val="hybridMultilevel"/>
    <w:tmpl w:val="84901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DA653A"/>
    <w:multiLevelType w:val="hybridMultilevel"/>
    <w:tmpl w:val="478E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CE6ED2"/>
    <w:multiLevelType w:val="hybridMultilevel"/>
    <w:tmpl w:val="90AE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BE489F"/>
    <w:multiLevelType w:val="hybridMultilevel"/>
    <w:tmpl w:val="6950A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1552FF"/>
    <w:multiLevelType w:val="hybridMultilevel"/>
    <w:tmpl w:val="A34AE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745EBE"/>
    <w:multiLevelType w:val="hybridMultilevel"/>
    <w:tmpl w:val="CA36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255C3E"/>
    <w:multiLevelType w:val="hybridMultilevel"/>
    <w:tmpl w:val="A6DC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F85CD0"/>
    <w:multiLevelType w:val="hybridMultilevel"/>
    <w:tmpl w:val="6804EEC0"/>
    <w:lvl w:ilvl="0" w:tplc="0809000F">
      <w:start w:val="1"/>
      <w:numFmt w:val="decimal"/>
      <w:lvlText w:val="%1."/>
      <w:lvlJc w:val="lef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836DCA"/>
    <w:multiLevelType w:val="hybridMultilevel"/>
    <w:tmpl w:val="CAFCA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952CDF"/>
    <w:multiLevelType w:val="hybridMultilevel"/>
    <w:tmpl w:val="C8FE68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3D11AA"/>
    <w:multiLevelType w:val="hybridMultilevel"/>
    <w:tmpl w:val="9880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BE5919"/>
    <w:multiLevelType w:val="hybridMultilevel"/>
    <w:tmpl w:val="6A36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AF100E"/>
    <w:multiLevelType w:val="hybridMultilevel"/>
    <w:tmpl w:val="8AC08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E2E3209"/>
    <w:multiLevelType w:val="hybridMultilevel"/>
    <w:tmpl w:val="8B42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196A26"/>
    <w:multiLevelType w:val="hybridMultilevel"/>
    <w:tmpl w:val="005E6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107480"/>
    <w:multiLevelType w:val="hybridMultilevel"/>
    <w:tmpl w:val="2F483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F97DB7"/>
    <w:multiLevelType w:val="hybridMultilevel"/>
    <w:tmpl w:val="5798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4B2F27"/>
    <w:multiLevelType w:val="hybridMultilevel"/>
    <w:tmpl w:val="C3C8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2D1667"/>
    <w:multiLevelType w:val="hybridMultilevel"/>
    <w:tmpl w:val="61EE46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C4A02A6"/>
    <w:multiLevelType w:val="hybridMultilevel"/>
    <w:tmpl w:val="7E38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18"/>
  </w:num>
  <w:num w:numId="4">
    <w:abstractNumId w:val="1"/>
  </w:num>
  <w:num w:numId="5">
    <w:abstractNumId w:val="2"/>
  </w:num>
  <w:num w:numId="6">
    <w:abstractNumId w:val="31"/>
  </w:num>
  <w:num w:numId="7">
    <w:abstractNumId w:val="22"/>
  </w:num>
  <w:num w:numId="8">
    <w:abstractNumId w:val="23"/>
  </w:num>
  <w:num w:numId="9">
    <w:abstractNumId w:val="19"/>
  </w:num>
  <w:num w:numId="10">
    <w:abstractNumId w:val="25"/>
  </w:num>
  <w:num w:numId="11">
    <w:abstractNumId w:val="26"/>
  </w:num>
  <w:num w:numId="12">
    <w:abstractNumId w:val="27"/>
  </w:num>
  <w:num w:numId="13">
    <w:abstractNumId w:val="14"/>
  </w:num>
  <w:num w:numId="14">
    <w:abstractNumId w:val="13"/>
  </w:num>
  <w:num w:numId="15">
    <w:abstractNumId w:val="30"/>
  </w:num>
  <w:num w:numId="16">
    <w:abstractNumId w:val="11"/>
  </w:num>
  <w:num w:numId="17">
    <w:abstractNumId w:val="12"/>
  </w:num>
  <w:num w:numId="18">
    <w:abstractNumId w:val="20"/>
  </w:num>
  <w:num w:numId="19">
    <w:abstractNumId w:val="4"/>
  </w:num>
  <w:num w:numId="20">
    <w:abstractNumId w:val="21"/>
  </w:num>
  <w:num w:numId="21">
    <w:abstractNumId w:val="16"/>
  </w:num>
  <w:num w:numId="22">
    <w:abstractNumId w:val="24"/>
  </w:num>
  <w:num w:numId="23">
    <w:abstractNumId w:val="33"/>
  </w:num>
  <w:num w:numId="24">
    <w:abstractNumId w:val="15"/>
  </w:num>
  <w:num w:numId="25">
    <w:abstractNumId w:val="7"/>
  </w:num>
  <w:num w:numId="26">
    <w:abstractNumId w:val="5"/>
  </w:num>
  <w:num w:numId="27">
    <w:abstractNumId w:val="0"/>
  </w:num>
  <w:num w:numId="28">
    <w:abstractNumId w:val="37"/>
  </w:num>
  <w:num w:numId="29">
    <w:abstractNumId w:val="32"/>
  </w:num>
  <w:num w:numId="30">
    <w:abstractNumId w:val="35"/>
  </w:num>
  <w:num w:numId="31">
    <w:abstractNumId w:val="36"/>
  </w:num>
  <w:num w:numId="32">
    <w:abstractNumId w:val="17"/>
  </w:num>
  <w:num w:numId="33">
    <w:abstractNumId w:val="10"/>
  </w:num>
  <w:num w:numId="34">
    <w:abstractNumId w:val="29"/>
  </w:num>
  <w:num w:numId="35">
    <w:abstractNumId w:val="34"/>
  </w:num>
  <w:num w:numId="36">
    <w:abstractNumId w:val="6"/>
  </w:num>
  <w:num w:numId="37">
    <w:abstractNumId w:val="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69"/>
    <w:rsid w:val="00021D25"/>
    <w:rsid w:val="0006237D"/>
    <w:rsid w:val="000757F7"/>
    <w:rsid w:val="000D7227"/>
    <w:rsid w:val="00112889"/>
    <w:rsid w:val="00114351"/>
    <w:rsid w:val="001706B0"/>
    <w:rsid w:val="001A4BE4"/>
    <w:rsid w:val="001B7304"/>
    <w:rsid w:val="001E7869"/>
    <w:rsid w:val="002301CC"/>
    <w:rsid w:val="002435B6"/>
    <w:rsid w:val="00271B56"/>
    <w:rsid w:val="00292DF5"/>
    <w:rsid w:val="002A4C60"/>
    <w:rsid w:val="002B6914"/>
    <w:rsid w:val="002C13D6"/>
    <w:rsid w:val="002F2A76"/>
    <w:rsid w:val="00361BB0"/>
    <w:rsid w:val="003846CD"/>
    <w:rsid w:val="003C5041"/>
    <w:rsid w:val="00404888"/>
    <w:rsid w:val="00425A03"/>
    <w:rsid w:val="00430A54"/>
    <w:rsid w:val="00437787"/>
    <w:rsid w:val="00481870"/>
    <w:rsid w:val="004A62FA"/>
    <w:rsid w:val="004A66CD"/>
    <w:rsid w:val="004D3016"/>
    <w:rsid w:val="00534510"/>
    <w:rsid w:val="005A183E"/>
    <w:rsid w:val="005E096A"/>
    <w:rsid w:val="00611050"/>
    <w:rsid w:val="00665AD5"/>
    <w:rsid w:val="006B3D01"/>
    <w:rsid w:val="006B7CF9"/>
    <w:rsid w:val="006E27DD"/>
    <w:rsid w:val="0071739B"/>
    <w:rsid w:val="007D6E00"/>
    <w:rsid w:val="007E6E2E"/>
    <w:rsid w:val="008133F5"/>
    <w:rsid w:val="00821E93"/>
    <w:rsid w:val="00826840"/>
    <w:rsid w:val="00873E51"/>
    <w:rsid w:val="008B1527"/>
    <w:rsid w:val="008C6D95"/>
    <w:rsid w:val="008D1D10"/>
    <w:rsid w:val="008D25E0"/>
    <w:rsid w:val="009031F8"/>
    <w:rsid w:val="00935439"/>
    <w:rsid w:val="00955269"/>
    <w:rsid w:val="009A26A4"/>
    <w:rsid w:val="00A3730D"/>
    <w:rsid w:val="00A54CE6"/>
    <w:rsid w:val="00A86E3B"/>
    <w:rsid w:val="00A939DA"/>
    <w:rsid w:val="00AD283B"/>
    <w:rsid w:val="00AE6249"/>
    <w:rsid w:val="00B13B30"/>
    <w:rsid w:val="00B70C16"/>
    <w:rsid w:val="00B71D4F"/>
    <w:rsid w:val="00B94140"/>
    <w:rsid w:val="00BE35A1"/>
    <w:rsid w:val="00C1072A"/>
    <w:rsid w:val="00CB3DD2"/>
    <w:rsid w:val="00CD5AF8"/>
    <w:rsid w:val="00D52208"/>
    <w:rsid w:val="00D52F16"/>
    <w:rsid w:val="00D65C4F"/>
    <w:rsid w:val="00D94DDB"/>
    <w:rsid w:val="00DB33BB"/>
    <w:rsid w:val="00DC5B60"/>
    <w:rsid w:val="00E02D63"/>
    <w:rsid w:val="00E06CEF"/>
    <w:rsid w:val="00E415D3"/>
    <w:rsid w:val="00E87A47"/>
    <w:rsid w:val="00ED345B"/>
    <w:rsid w:val="00F14D89"/>
    <w:rsid w:val="00FA347C"/>
    <w:rsid w:val="00FD7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7F7"/>
    <w:pPr>
      <w:ind w:left="720"/>
      <w:contextualSpacing/>
    </w:pPr>
  </w:style>
  <w:style w:type="character" w:styleId="Hyperlink">
    <w:name w:val="Hyperlink"/>
    <w:basedOn w:val="DefaultParagraphFont"/>
    <w:uiPriority w:val="99"/>
    <w:unhideWhenUsed/>
    <w:rsid w:val="006E27DD"/>
    <w:rPr>
      <w:color w:val="0000FF" w:themeColor="hyperlink"/>
      <w:u w:val="single"/>
    </w:rPr>
  </w:style>
  <w:style w:type="character" w:styleId="FollowedHyperlink">
    <w:name w:val="FollowedHyperlink"/>
    <w:basedOn w:val="DefaultParagraphFont"/>
    <w:uiPriority w:val="99"/>
    <w:semiHidden/>
    <w:unhideWhenUsed/>
    <w:rsid w:val="006E27DD"/>
    <w:rPr>
      <w:color w:val="800080" w:themeColor="followedHyperlink"/>
      <w:u w:val="single"/>
    </w:rPr>
  </w:style>
  <w:style w:type="paragraph" w:styleId="BalloonText">
    <w:name w:val="Balloon Text"/>
    <w:basedOn w:val="Normal"/>
    <w:link w:val="BalloonTextChar"/>
    <w:uiPriority w:val="99"/>
    <w:semiHidden/>
    <w:unhideWhenUsed/>
    <w:rsid w:val="00FA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7F7"/>
    <w:pPr>
      <w:ind w:left="720"/>
      <w:contextualSpacing/>
    </w:pPr>
  </w:style>
  <w:style w:type="character" w:styleId="Hyperlink">
    <w:name w:val="Hyperlink"/>
    <w:basedOn w:val="DefaultParagraphFont"/>
    <w:uiPriority w:val="99"/>
    <w:unhideWhenUsed/>
    <w:rsid w:val="006E27DD"/>
    <w:rPr>
      <w:color w:val="0000FF" w:themeColor="hyperlink"/>
      <w:u w:val="single"/>
    </w:rPr>
  </w:style>
  <w:style w:type="character" w:styleId="FollowedHyperlink">
    <w:name w:val="FollowedHyperlink"/>
    <w:basedOn w:val="DefaultParagraphFont"/>
    <w:uiPriority w:val="99"/>
    <w:semiHidden/>
    <w:unhideWhenUsed/>
    <w:rsid w:val="006E27DD"/>
    <w:rPr>
      <w:color w:val="800080" w:themeColor="followedHyperlink"/>
      <w:u w:val="single"/>
    </w:rPr>
  </w:style>
  <w:style w:type="paragraph" w:styleId="BalloonText">
    <w:name w:val="Balloon Text"/>
    <w:basedOn w:val="Normal"/>
    <w:link w:val="BalloonTextChar"/>
    <w:uiPriority w:val="99"/>
    <w:semiHidden/>
    <w:unhideWhenUsed/>
    <w:rsid w:val="00FA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3</cp:revision>
  <cp:lastPrinted>2014-10-07T18:04:00Z</cp:lastPrinted>
  <dcterms:created xsi:type="dcterms:W3CDTF">2015-07-09T11:08:00Z</dcterms:created>
  <dcterms:modified xsi:type="dcterms:W3CDTF">2015-07-09T12:44:00Z</dcterms:modified>
</cp:coreProperties>
</file>