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2" w:rsidRPr="00A13A37" w:rsidRDefault="00A6122E" w:rsidP="006A3032">
      <w:pPr>
        <w:rPr>
          <w:b/>
          <w:sz w:val="28"/>
          <w:szCs w:val="28"/>
        </w:rPr>
      </w:pPr>
      <w:bookmarkStart w:id="0" w:name="_GoBack"/>
      <w:bookmarkEnd w:id="0"/>
      <w:r w:rsidRPr="00A13A37">
        <w:rPr>
          <w:b/>
          <w:sz w:val="28"/>
          <w:szCs w:val="28"/>
        </w:rPr>
        <w:t xml:space="preserve">Minutes of </w:t>
      </w:r>
      <w:r w:rsidR="006A3032" w:rsidRPr="00A13A37">
        <w:rPr>
          <w:b/>
          <w:sz w:val="28"/>
          <w:szCs w:val="28"/>
        </w:rPr>
        <w:t xml:space="preserve">Neighbourhood Plan </w:t>
      </w:r>
      <w:r w:rsidR="0082062E" w:rsidRPr="00A13A37">
        <w:rPr>
          <w:b/>
          <w:sz w:val="28"/>
          <w:szCs w:val="28"/>
        </w:rPr>
        <w:t xml:space="preserve">(NP) </w:t>
      </w:r>
      <w:r w:rsidR="006A3032" w:rsidRPr="00A13A37">
        <w:rPr>
          <w:b/>
          <w:sz w:val="28"/>
          <w:szCs w:val="28"/>
        </w:rPr>
        <w:t>Steering Group Meeting</w:t>
      </w:r>
      <w:r w:rsidRPr="00A13A37">
        <w:rPr>
          <w:b/>
          <w:sz w:val="28"/>
          <w:szCs w:val="28"/>
        </w:rPr>
        <w:t xml:space="preserve">, </w:t>
      </w:r>
      <w:r w:rsidR="00827D0A" w:rsidRPr="00A13A37">
        <w:rPr>
          <w:b/>
          <w:sz w:val="28"/>
          <w:szCs w:val="28"/>
        </w:rPr>
        <w:t>6 Jan 2015</w:t>
      </w:r>
      <w:r w:rsidR="00B0735A" w:rsidRPr="00A13A37">
        <w:rPr>
          <w:b/>
          <w:sz w:val="28"/>
          <w:szCs w:val="28"/>
        </w:rPr>
        <w:t>, No.</w:t>
      </w:r>
      <w:r w:rsidR="00B14BD8" w:rsidRPr="00A13A37">
        <w:rPr>
          <w:b/>
          <w:sz w:val="28"/>
          <w:szCs w:val="28"/>
        </w:rPr>
        <w:t>1</w:t>
      </w:r>
      <w:r w:rsidR="00827D0A" w:rsidRPr="00A13A37">
        <w:rPr>
          <w:b/>
          <w:sz w:val="28"/>
          <w:szCs w:val="28"/>
        </w:rPr>
        <w:t>2</w:t>
      </w:r>
    </w:p>
    <w:p w:rsidR="00581CF4" w:rsidRPr="00A13A37" w:rsidRDefault="00581CF4" w:rsidP="006A3032">
      <w:r w:rsidRPr="00A13A37">
        <w:rPr>
          <w:b/>
        </w:rPr>
        <w:t>Present</w:t>
      </w:r>
      <w:r w:rsidR="004033B6" w:rsidRPr="00A13A37">
        <w:rPr>
          <w:b/>
        </w:rPr>
        <w:br/>
      </w:r>
      <w:r w:rsidR="00E57EA2" w:rsidRPr="00A13A37">
        <w:t xml:space="preserve">N Wilson (Chair),   </w:t>
      </w:r>
      <w:r w:rsidR="005515F2" w:rsidRPr="00A13A37">
        <w:t>I Draper</w:t>
      </w:r>
      <w:r w:rsidR="00E57EA2" w:rsidRPr="00A13A37">
        <w:t>,</w:t>
      </w:r>
      <w:r w:rsidR="005515F2" w:rsidRPr="00A13A37">
        <w:t xml:space="preserve"> </w:t>
      </w:r>
      <w:r w:rsidR="00C70BBB" w:rsidRPr="00A13A37">
        <w:t>D Mace</w:t>
      </w:r>
      <w:r w:rsidR="00304134" w:rsidRPr="00A13A37">
        <w:t xml:space="preserve">, </w:t>
      </w:r>
      <w:r w:rsidR="00B0735A" w:rsidRPr="00A13A37">
        <w:t>H Wilcox</w:t>
      </w:r>
      <w:r w:rsidRPr="00A13A37">
        <w:t xml:space="preserve">, </w:t>
      </w:r>
      <w:r w:rsidR="00B0735A" w:rsidRPr="00A13A37">
        <w:t>M Tribe, S Lacey,</w:t>
      </w:r>
      <w:r w:rsidR="005515F2" w:rsidRPr="00A13A37">
        <w:t xml:space="preserve"> </w:t>
      </w:r>
      <w:r w:rsidR="00E70564" w:rsidRPr="00A13A37">
        <w:t>S Barn</w:t>
      </w:r>
      <w:r w:rsidR="00B0735A" w:rsidRPr="00A13A37">
        <w:t>hurst-Davi</w:t>
      </w:r>
      <w:r w:rsidR="00E70564" w:rsidRPr="00A13A37">
        <w:t>e</w:t>
      </w:r>
      <w:r w:rsidR="00B0735A" w:rsidRPr="00A13A37">
        <w:t xml:space="preserve">s, </w:t>
      </w:r>
      <w:r w:rsidR="005515F2" w:rsidRPr="00A13A37">
        <w:br/>
        <w:t xml:space="preserve">A Smith, </w:t>
      </w:r>
      <w:r w:rsidR="00E57EA2" w:rsidRPr="00A13A37">
        <w:t xml:space="preserve">S Bircham-Walker, A Foster, R Ford, J Brentor, R Hewlett, P Favier, A Hayward, C Bird, </w:t>
      </w:r>
      <w:r w:rsidR="00E57EA2" w:rsidRPr="00A13A37">
        <w:br/>
        <w:t xml:space="preserve">M Norman,  L Norman,  </w:t>
      </w:r>
      <w:r w:rsidR="004614BA" w:rsidRPr="00A13A37">
        <w:t>H Mace</w:t>
      </w:r>
      <w:r w:rsidR="005515F2" w:rsidRPr="00A13A37">
        <w:t xml:space="preserve"> (Secretary)</w:t>
      </w:r>
      <w:r w:rsidR="00E57EA2" w:rsidRPr="00A13A37">
        <w:t xml:space="preserve">, S Hughes (WC), J Johnson (WC), </w:t>
      </w:r>
    </w:p>
    <w:p w:rsidR="004033B6" w:rsidRPr="00A13A37" w:rsidRDefault="007C693F" w:rsidP="00E57EA2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>Apologies</w:t>
      </w:r>
      <w:r w:rsidR="00277033" w:rsidRPr="00A13A37">
        <w:t xml:space="preserve"> </w:t>
      </w:r>
      <w:r w:rsidR="005515F2" w:rsidRPr="00A13A37">
        <w:t xml:space="preserve"> </w:t>
      </w:r>
      <w:r w:rsidR="00D15424">
        <w:t>I Campbell</w:t>
      </w:r>
      <w:r w:rsidR="005515F2" w:rsidRPr="00A13A37">
        <w:br/>
      </w:r>
    </w:p>
    <w:p w:rsidR="007C693F" w:rsidRPr="00A13A37" w:rsidRDefault="006A3032" w:rsidP="00581CF4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 xml:space="preserve">Declaration of </w:t>
      </w:r>
      <w:r w:rsidR="007C693F" w:rsidRPr="00A13A37">
        <w:rPr>
          <w:b/>
        </w:rPr>
        <w:t>I</w:t>
      </w:r>
      <w:r w:rsidRPr="00A13A37">
        <w:rPr>
          <w:b/>
        </w:rPr>
        <w:t xml:space="preserve">nterests &amp; </w:t>
      </w:r>
      <w:r w:rsidR="002F67FE" w:rsidRPr="00A13A37">
        <w:rPr>
          <w:b/>
        </w:rPr>
        <w:t>r</w:t>
      </w:r>
      <w:r w:rsidR="007C693F" w:rsidRPr="00A13A37">
        <w:rPr>
          <w:b/>
        </w:rPr>
        <w:t>egistration</w:t>
      </w:r>
      <w:r w:rsidRPr="00A13A37">
        <w:tab/>
      </w:r>
      <w:r w:rsidR="004033B6" w:rsidRPr="00A13A37">
        <w:br/>
      </w:r>
      <w:r w:rsidR="00E57EA2" w:rsidRPr="00A13A37">
        <w:t>See previous minutes</w:t>
      </w:r>
      <w:r w:rsidRPr="00A13A37">
        <w:tab/>
      </w:r>
      <w:r w:rsidR="00B36816" w:rsidRPr="00A13A37">
        <w:br/>
      </w:r>
    </w:p>
    <w:p w:rsidR="00E57EA2" w:rsidRPr="00A13A37" w:rsidRDefault="006A3032" w:rsidP="00400035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 xml:space="preserve">Review &amp; </w:t>
      </w:r>
      <w:r w:rsidR="002F67FE" w:rsidRPr="00A13A37">
        <w:rPr>
          <w:b/>
        </w:rPr>
        <w:t>a</w:t>
      </w:r>
      <w:r w:rsidRPr="00A13A37">
        <w:rPr>
          <w:b/>
        </w:rPr>
        <w:t xml:space="preserve">gree </w:t>
      </w:r>
      <w:r w:rsidR="002F67FE" w:rsidRPr="00A13A37">
        <w:rPr>
          <w:b/>
        </w:rPr>
        <w:t>m</w:t>
      </w:r>
      <w:r w:rsidRPr="00A13A37">
        <w:rPr>
          <w:b/>
        </w:rPr>
        <w:t>inutes</w:t>
      </w:r>
      <w:r w:rsidRPr="00A13A37">
        <w:tab/>
      </w:r>
      <w:r w:rsidR="00304134" w:rsidRPr="00A13A37">
        <w:br/>
      </w:r>
      <w:r w:rsidR="00E57EA2" w:rsidRPr="00A13A37">
        <w:t>Agreed</w:t>
      </w:r>
      <w:r w:rsidR="00AC16E7" w:rsidRPr="00A13A37">
        <w:t>.</w:t>
      </w:r>
      <w:r w:rsidR="00E57EA2" w:rsidRPr="00A13A37">
        <w:br/>
      </w:r>
    </w:p>
    <w:p w:rsidR="007D5B0A" w:rsidRPr="00A13A37" w:rsidRDefault="00E57EA2" w:rsidP="00D55802">
      <w:pPr>
        <w:pStyle w:val="ListParagraph"/>
        <w:numPr>
          <w:ilvl w:val="0"/>
          <w:numId w:val="1"/>
        </w:numPr>
      </w:pPr>
      <w:r w:rsidRPr="00A13A37">
        <w:rPr>
          <w:b/>
        </w:rPr>
        <w:t>Chairman’s Report</w:t>
      </w:r>
      <w:r w:rsidRPr="00A13A37">
        <w:rPr>
          <w:b/>
        </w:rPr>
        <w:br/>
      </w:r>
      <w:r w:rsidR="00277033" w:rsidRPr="00A13A37">
        <w:t xml:space="preserve">Nikki welcomed Sarah and Julian to the meeting, saying that she had met Sarah on 15 Dec to discuss </w:t>
      </w:r>
      <w:r w:rsidR="00D80117" w:rsidRPr="00A13A37">
        <w:t xml:space="preserve">the </w:t>
      </w:r>
      <w:r w:rsidR="00277033" w:rsidRPr="00A13A37">
        <w:t>Plan progress</w:t>
      </w:r>
      <w:r w:rsidR="00AD6FE1" w:rsidRPr="00A13A37">
        <w:t xml:space="preserve"> </w:t>
      </w:r>
      <w:r w:rsidR="00D80117" w:rsidRPr="00A13A37">
        <w:t>(notes</w:t>
      </w:r>
      <w:r w:rsidR="00AD6FE1" w:rsidRPr="00A13A37">
        <w:t xml:space="preserve"> </w:t>
      </w:r>
      <w:r w:rsidR="00D80117" w:rsidRPr="00A13A37">
        <w:t xml:space="preserve">had been </w:t>
      </w:r>
      <w:r w:rsidR="00AD6FE1" w:rsidRPr="00A13A37">
        <w:t xml:space="preserve">distributed </w:t>
      </w:r>
      <w:r w:rsidR="00D80117" w:rsidRPr="00A13A37">
        <w:t>of this</w:t>
      </w:r>
      <w:r w:rsidR="00AD6FE1" w:rsidRPr="00A13A37">
        <w:t xml:space="preserve"> meeting</w:t>
      </w:r>
      <w:r w:rsidR="00D80117" w:rsidRPr="00A13A37">
        <w:t>)</w:t>
      </w:r>
      <w:r w:rsidR="00AD6FE1" w:rsidRPr="00A13A37">
        <w:t xml:space="preserve">.  </w:t>
      </w:r>
      <w:r w:rsidR="00D80117" w:rsidRPr="00A13A37">
        <w:t xml:space="preserve">She stated that </w:t>
      </w:r>
      <w:r w:rsidR="00AD6FE1" w:rsidRPr="00A13A37">
        <w:t xml:space="preserve">Sarah </w:t>
      </w:r>
      <w:r w:rsidR="00D80117" w:rsidRPr="00A13A37">
        <w:t>would</w:t>
      </w:r>
      <w:r w:rsidR="00AD6FE1" w:rsidRPr="00A13A37">
        <w:t xml:space="preserve"> be summarising her thoughts on </w:t>
      </w:r>
      <w:r w:rsidR="00D80117" w:rsidRPr="00A13A37">
        <w:t>progress so far and taking</w:t>
      </w:r>
      <w:r w:rsidR="00AD6FE1" w:rsidRPr="00A13A37">
        <w:t xml:space="preserve"> questions. Other meetings that had taken place since </w:t>
      </w:r>
      <w:r w:rsidR="00D80117" w:rsidRPr="00A13A37">
        <w:t xml:space="preserve">the </w:t>
      </w:r>
      <w:r w:rsidR="00AD6FE1" w:rsidRPr="00A13A37">
        <w:t xml:space="preserve">last steering group </w:t>
      </w:r>
      <w:r w:rsidR="00D80117" w:rsidRPr="00A13A37">
        <w:t>included the</w:t>
      </w:r>
      <w:r w:rsidR="00AD6FE1" w:rsidRPr="00A13A37">
        <w:t xml:space="preserve"> first editorial meeting on drafting </w:t>
      </w:r>
      <w:r w:rsidR="00D80117" w:rsidRPr="00A13A37">
        <w:t xml:space="preserve">the </w:t>
      </w:r>
      <w:r w:rsidR="00AD6FE1" w:rsidRPr="00A13A37">
        <w:t xml:space="preserve">plan and the survey winners draw at the White Horse.  </w:t>
      </w:r>
      <w:r w:rsidR="00D55802" w:rsidRPr="00A13A37">
        <w:br/>
      </w:r>
    </w:p>
    <w:p w:rsidR="00D55802" w:rsidRPr="00A13A37" w:rsidRDefault="00E57EA2" w:rsidP="0084030A">
      <w:pPr>
        <w:pStyle w:val="ListParagraph"/>
        <w:numPr>
          <w:ilvl w:val="0"/>
          <w:numId w:val="1"/>
        </w:numPr>
      </w:pPr>
      <w:r w:rsidRPr="00A13A37">
        <w:rPr>
          <w:b/>
        </w:rPr>
        <w:t>Sarah Hughes</w:t>
      </w:r>
      <w:r w:rsidR="00D55802" w:rsidRPr="00A13A37">
        <w:rPr>
          <w:b/>
        </w:rPr>
        <w:br/>
      </w:r>
      <w:r w:rsidR="0066085C" w:rsidRPr="00A13A37">
        <w:t xml:space="preserve">Sarah </w:t>
      </w:r>
      <w:r w:rsidR="00D55802" w:rsidRPr="00A13A37">
        <w:t>explained that</w:t>
      </w:r>
      <w:r w:rsidR="0066085C" w:rsidRPr="00A13A37">
        <w:t>,</w:t>
      </w:r>
      <w:r w:rsidR="00D55802" w:rsidRPr="00A13A37">
        <w:t xml:space="preserve"> as </w:t>
      </w:r>
      <w:r w:rsidR="00D80117" w:rsidRPr="00A13A37">
        <w:t>NPlans are new, all involved are</w:t>
      </w:r>
      <w:r w:rsidR="00D55802" w:rsidRPr="00A13A37">
        <w:t xml:space="preserve"> still feeling their way on both how to progress them and their </w:t>
      </w:r>
      <w:r w:rsidR="00D80117" w:rsidRPr="00A13A37">
        <w:t>place</w:t>
      </w:r>
      <w:r w:rsidR="00D55802" w:rsidRPr="00A13A37">
        <w:t xml:space="preserve"> </w:t>
      </w:r>
      <w:r w:rsidR="00D80117" w:rsidRPr="00A13A37">
        <w:t>with</w:t>
      </w:r>
      <w:r w:rsidR="00D55802" w:rsidRPr="00A13A37">
        <w:t xml:space="preserve">in the planning </w:t>
      </w:r>
      <w:r w:rsidR="0066085C" w:rsidRPr="00A13A37">
        <w:t>process</w:t>
      </w:r>
      <w:r w:rsidR="00D55802" w:rsidRPr="00A13A37">
        <w:t>.</w:t>
      </w:r>
      <w:r w:rsidR="00D80117" w:rsidRPr="00A13A37">
        <w:t xml:space="preserve"> </w:t>
      </w:r>
      <w:r w:rsidR="00D55802" w:rsidRPr="00A13A37">
        <w:t xml:space="preserve"> Developers have been slow to see their importance. There are currently 2 appeals where </w:t>
      </w:r>
      <w:r w:rsidR="00D80117" w:rsidRPr="00A13A37">
        <w:t>a N</w:t>
      </w:r>
      <w:r w:rsidR="00D55802" w:rsidRPr="00A13A37">
        <w:t>Plan is being taken into account.  Not many have been adopted</w:t>
      </w:r>
      <w:r w:rsidR="0066085C" w:rsidRPr="00A13A37">
        <w:t xml:space="preserve"> yet in Wiltshire</w:t>
      </w:r>
      <w:r w:rsidR="00D55802" w:rsidRPr="00A13A37">
        <w:t xml:space="preserve"> (only Malmesbury).</w:t>
      </w:r>
      <w:r w:rsidR="00D80117" w:rsidRPr="00A13A37">
        <w:t xml:space="preserve"> </w:t>
      </w:r>
      <w:r w:rsidR="00D55802" w:rsidRPr="00A13A37">
        <w:t xml:space="preserve"> In S Wilts Winterslow and Idmiston are a little ahead of us</w:t>
      </w:r>
      <w:r w:rsidR="00D80117" w:rsidRPr="00A13A37">
        <w:t xml:space="preserve"> in the process</w:t>
      </w:r>
      <w:r w:rsidR="00D55802" w:rsidRPr="00A13A37">
        <w:t>.  The Government has put aside £15m for NPlans.</w:t>
      </w:r>
      <w:r w:rsidR="00D55802" w:rsidRPr="00A13A37">
        <w:br/>
        <w:t>In answer to questions from the steering group Sarah made the following points:</w:t>
      </w:r>
    </w:p>
    <w:p w:rsidR="007A4778" w:rsidRPr="00A13A37" w:rsidRDefault="0066085C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rPr>
          <w:b/>
        </w:rPr>
        <w:t xml:space="preserve">SHLAA </w:t>
      </w:r>
      <w:r w:rsidR="007A4778" w:rsidRPr="00A13A37">
        <w:rPr>
          <w:b/>
        </w:rPr>
        <w:t>sites –</w:t>
      </w:r>
      <w:r w:rsidR="007A4778" w:rsidRPr="00A13A37">
        <w:t xml:space="preserve"> initiative from government to identify potential land for building.  Most land is put forward by the owner. Initial checks are carried out to sieve out SSSIs, flood plain</w:t>
      </w:r>
      <w:r w:rsidR="00D80117" w:rsidRPr="00A13A37">
        <w:t xml:space="preserve"> sites</w:t>
      </w:r>
      <w:r w:rsidR="007A4778" w:rsidRPr="00A13A37">
        <w:t xml:space="preserve"> etc. The next step is to look at local practicalit</w:t>
      </w:r>
      <w:r w:rsidRPr="00A13A37">
        <w:t>ies</w:t>
      </w:r>
      <w:r w:rsidR="007A4778" w:rsidRPr="00A13A37">
        <w:t xml:space="preserve"> of development (eg proximity to junctions).  If we want to allocate sites in the </w:t>
      </w:r>
      <w:r w:rsidR="00D80117" w:rsidRPr="00A13A37">
        <w:t>P</w:t>
      </w:r>
      <w:r w:rsidR="007A4778" w:rsidRPr="00A13A37">
        <w:t>lan we will need to do this.</w:t>
      </w:r>
      <w:r w:rsidR="00D80117" w:rsidRPr="00A13A37">
        <w:t xml:space="preserve"> </w:t>
      </w:r>
      <w:r w:rsidR="0010194C" w:rsidRPr="00A13A37">
        <w:t xml:space="preserve"> Evidence is required to back </w:t>
      </w:r>
      <w:r w:rsidR="00D80117" w:rsidRPr="00A13A37">
        <w:t>any inclusions</w:t>
      </w:r>
      <w:r w:rsidR="0010194C" w:rsidRPr="00A13A37">
        <w:t>.</w:t>
      </w:r>
    </w:p>
    <w:p w:rsidR="0037069D" w:rsidRPr="00A13A37" w:rsidRDefault="0066085C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SHLAA </w:t>
      </w:r>
      <w:r w:rsidR="007A4778" w:rsidRPr="00A13A37">
        <w:t xml:space="preserve">sites </w:t>
      </w:r>
      <w:r w:rsidR="00D80117" w:rsidRPr="00A13A37">
        <w:t xml:space="preserve">are </w:t>
      </w:r>
      <w:r w:rsidRPr="00A13A37">
        <w:t xml:space="preserve">phased </w:t>
      </w:r>
      <w:r w:rsidR="00D80117" w:rsidRPr="00A13A37">
        <w:t>in 5 year bands</w:t>
      </w:r>
      <w:r w:rsidR="007A4778" w:rsidRPr="00A13A37">
        <w:t>.  Anyone can put forward land for</w:t>
      </w:r>
      <w:r w:rsidRPr="00A13A37">
        <w:t xml:space="preserve"> the</w:t>
      </w:r>
      <w:r w:rsidR="007A4778" w:rsidRPr="00A13A37">
        <w:t xml:space="preserve"> </w:t>
      </w:r>
      <w:r w:rsidRPr="00A13A37">
        <w:t xml:space="preserve">SHLAA </w:t>
      </w:r>
      <w:r w:rsidR="007A4778" w:rsidRPr="00A13A37">
        <w:t xml:space="preserve">- WC will not include in </w:t>
      </w:r>
      <w:r w:rsidRPr="00A13A37">
        <w:t xml:space="preserve">the </w:t>
      </w:r>
      <w:r w:rsidR="007A4778" w:rsidRPr="00A13A37">
        <w:t xml:space="preserve">first 5 year </w:t>
      </w:r>
      <w:r w:rsidR="00D80117" w:rsidRPr="00A13A37">
        <w:t xml:space="preserve">band </w:t>
      </w:r>
      <w:r w:rsidR="007A4778" w:rsidRPr="00A13A37">
        <w:t>until checked out with landowner.</w:t>
      </w:r>
      <w:r w:rsidR="0037069D" w:rsidRPr="00A13A37">
        <w:t xml:space="preserve">  </w:t>
      </w:r>
    </w:p>
    <w:p w:rsidR="007A4778" w:rsidRPr="00A13A37" w:rsidRDefault="0037069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Sarah will investigate the Downton </w:t>
      </w:r>
      <w:r w:rsidR="0066085C" w:rsidRPr="00A13A37">
        <w:t xml:space="preserve">SHLAA </w:t>
      </w:r>
      <w:r w:rsidRPr="00A13A37">
        <w:t xml:space="preserve">sites that </w:t>
      </w:r>
      <w:r w:rsidR="00D80117" w:rsidRPr="00A13A37">
        <w:t>given as</w:t>
      </w:r>
      <w:r w:rsidRPr="00A13A37">
        <w:t xml:space="preserve"> </w:t>
      </w:r>
      <w:r w:rsidR="00D80117" w:rsidRPr="00A13A37">
        <w:t>‘</w:t>
      </w:r>
      <w:r w:rsidRPr="00A13A37">
        <w:t>multiple ownership</w:t>
      </w:r>
      <w:r w:rsidR="00D80117" w:rsidRPr="00A13A37">
        <w:t xml:space="preserve">/ </w:t>
      </w:r>
      <w:r w:rsidRPr="00A13A37">
        <w:t xml:space="preserve"> ownership unknown</w:t>
      </w:r>
      <w:r w:rsidR="00D80117" w:rsidRPr="00A13A37">
        <w:t>’</w:t>
      </w:r>
      <w:r w:rsidRPr="00A13A37">
        <w:t xml:space="preserve">.  99% of sites are put forward by the owner. </w:t>
      </w:r>
    </w:p>
    <w:p w:rsidR="0010194C" w:rsidRPr="00A13A37" w:rsidRDefault="007A4778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There is a framework for assessing sites – Sarah will send this to Nikki</w:t>
      </w:r>
      <w:r w:rsidR="0010194C" w:rsidRPr="00A13A37">
        <w:t xml:space="preserve">.  </w:t>
      </w:r>
    </w:p>
    <w:p w:rsidR="007A4778" w:rsidRPr="00A13A37" w:rsidRDefault="0010194C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Adding the number of houses to allocated sites in the Plan is helpful to any developer.  This establishes the principal of allowing development (maybe equivalent to a high level planning application</w:t>
      </w:r>
      <w:r w:rsidR="00D80117" w:rsidRPr="00A13A37">
        <w:t>)</w:t>
      </w:r>
      <w:r w:rsidRPr="00A13A37">
        <w:t>.</w:t>
      </w:r>
    </w:p>
    <w:p w:rsidR="0010194C" w:rsidRPr="00A13A37" w:rsidRDefault="0010194C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WC </w:t>
      </w:r>
      <w:r w:rsidR="00D80117" w:rsidRPr="00A13A37">
        <w:t>is</w:t>
      </w:r>
      <w:r w:rsidRPr="00A13A37">
        <w:t xml:space="preserve"> </w:t>
      </w:r>
      <w:r w:rsidR="0066085C" w:rsidRPr="00A13A37">
        <w:t xml:space="preserve">reviewing and </w:t>
      </w:r>
      <w:r w:rsidRPr="00A13A37">
        <w:t xml:space="preserve">revising settlement boundaries </w:t>
      </w:r>
      <w:r w:rsidR="0066085C" w:rsidRPr="00A13A37">
        <w:t xml:space="preserve">to reflect </w:t>
      </w:r>
      <w:r w:rsidR="007840B1" w:rsidRPr="00A13A37">
        <w:t xml:space="preserve">the </w:t>
      </w:r>
      <w:r w:rsidR="0066085C" w:rsidRPr="00A13A37">
        <w:t xml:space="preserve">reality of buildings previously approved </w:t>
      </w:r>
      <w:r w:rsidR="007840B1" w:rsidRPr="00A13A37">
        <w:t>and to ensure the consistent application of planning polcies</w:t>
      </w:r>
      <w:r w:rsidR="0066085C" w:rsidRPr="00A13A37">
        <w:t xml:space="preserve"> across the county.  </w:t>
      </w:r>
      <w:r w:rsidR="007840B1" w:rsidRPr="00A13A37">
        <w:t xml:space="preserve">For those communities who have not embarked on producing a NPlan </w:t>
      </w:r>
      <w:r w:rsidR="0037069D" w:rsidRPr="00A13A37">
        <w:t>WC will have to allocate land for development for them.</w:t>
      </w:r>
    </w:p>
    <w:p w:rsidR="0037069D" w:rsidRPr="00A13A37" w:rsidRDefault="0037069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We can make changes to our settlement boundar</w:t>
      </w:r>
      <w:r w:rsidR="003A0E8D" w:rsidRPr="00A13A37">
        <w:t>y</w:t>
      </w:r>
      <w:r w:rsidRPr="00A13A37">
        <w:t xml:space="preserve"> within the Plan.</w:t>
      </w:r>
    </w:p>
    <w:p w:rsidR="0037069D" w:rsidRPr="00A13A37" w:rsidRDefault="0037069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We can suggest development is phased by saying that only X number of houses can be built until Y is carried out.</w:t>
      </w:r>
    </w:p>
    <w:p w:rsidR="0037069D" w:rsidRPr="00A13A37" w:rsidRDefault="0037069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lastRenderedPageBreak/>
        <w:t>Any allocated sites in the Plan must be deliverable – landowner agreed and screened for practicalities with evidence.</w:t>
      </w:r>
      <w:r w:rsidR="003A0E8D" w:rsidRPr="00A13A37">
        <w:br/>
      </w:r>
    </w:p>
    <w:p w:rsidR="00831A78" w:rsidRPr="00A13A37" w:rsidRDefault="0037069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rPr>
          <w:b/>
        </w:rPr>
        <w:t>190 houses</w:t>
      </w:r>
      <w:r w:rsidRPr="00A13A37">
        <w:t xml:space="preserve"> in </w:t>
      </w:r>
      <w:r w:rsidR="003A0E8D" w:rsidRPr="00A13A37">
        <w:t>Downton in the WC Core S</w:t>
      </w:r>
      <w:r w:rsidRPr="00A13A37">
        <w:t>trategy– is not fixed,</w:t>
      </w:r>
      <w:r w:rsidR="003A0E8D" w:rsidRPr="00A13A37">
        <w:t xml:space="preserve"> is </w:t>
      </w:r>
      <w:r w:rsidRPr="00A13A37">
        <w:t>liable to be reviewed in</w:t>
      </w:r>
      <w:r w:rsidR="00831A78" w:rsidRPr="00A13A37">
        <w:t xml:space="preserve"> </w:t>
      </w:r>
      <w:r w:rsidRPr="00A13A37">
        <w:t xml:space="preserve">line with government </w:t>
      </w:r>
      <w:r w:rsidR="00831A78" w:rsidRPr="00A13A37">
        <w:t>requirements (</w:t>
      </w:r>
      <w:r w:rsidR="003A0E8D" w:rsidRPr="00A13A37">
        <w:t xml:space="preserve">ie </w:t>
      </w:r>
      <w:r w:rsidR="007840B1" w:rsidRPr="00A13A37">
        <w:t xml:space="preserve">it </w:t>
      </w:r>
      <w:r w:rsidR="003A0E8D" w:rsidRPr="00A13A37">
        <w:t xml:space="preserve">is an </w:t>
      </w:r>
      <w:r w:rsidR="00831A78" w:rsidRPr="00A13A37">
        <w:t>iterative process).</w:t>
      </w:r>
    </w:p>
    <w:p w:rsidR="00831A78" w:rsidRPr="00A13A37" w:rsidRDefault="00831A78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Perhaps consider whether we should go for more</w:t>
      </w:r>
      <w:r w:rsidR="003A0E8D" w:rsidRPr="00A13A37">
        <w:t xml:space="preserve"> than 190 </w:t>
      </w:r>
      <w:r w:rsidRPr="00A13A37">
        <w:t>houses in order to, for example, get a new school.</w:t>
      </w:r>
      <w:r w:rsidR="007840B1" w:rsidRPr="00A13A37">
        <w:t xml:space="preserve"> (S Lacey pointed out later in the meeting that WC have previously advised the Parish Council that the tipping point for getting sufficient funding from developer S106 agreements for a new school is around 600 to 700 new homes)</w:t>
      </w:r>
    </w:p>
    <w:p w:rsidR="00831A78" w:rsidRPr="00A13A37" w:rsidRDefault="00831A78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Even when several applications are made together they </w:t>
      </w:r>
      <w:r w:rsidR="003A0E8D" w:rsidRPr="00A13A37">
        <w:t>can</w:t>
      </w:r>
      <w:r w:rsidRPr="00A13A37">
        <w:t xml:space="preserve"> only </w:t>
      </w:r>
      <w:r w:rsidR="003A0E8D" w:rsidRPr="00A13A37">
        <w:t xml:space="preserve">be </w:t>
      </w:r>
      <w:r w:rsidRPr="00A13A37">
        <w:t>considered individually (rather than looking at the bigger picture) in case one developer pulls out for any reason.</w:t>
      </w:r>
      <w:r w:rsidR="007840B1" w:rsidRPr="00A13A37">
        <w:t xml:space="preserve"> However, when doing its site allocations, the NPlan could group 2 or more plots of land (or parts thereof) together.</w:t>
      </w:r>
    </w:p>
    <w:p w:rsidR="00BE5F18" w:rsidRPr="00A13A37" w:rsidRDefault="00831A78" w:rsidP="00C448E6">
      <w:pPr>
        <w:pStyle w:val="ListParagraph"/>
        <w:numPr>
          <w:ilvl w:val="1"/>
          <w:numId w:val="1"/>
        </w:numPr>
        <w:ind w:left="851" w:hanging="425"/>
      </w:pPr>
      <w:r w:rsidRPr="00A13A37">
        <w:t>WC does have a 5 year land supply for houses required within the county</w:t>
      </w:r>
      <w:r w:rsidR="007840B1" w:rsidRPr="00A13A37">
        <w:t xml:space="preserve"> (about 6.5 years, in fact)</w:t>
      </w:r>
      <w:r w:rsidRPr="00A13A37">
        <w:t>.</w:t>
      </w:r>
      <w:r w:rsidR="003A0E8D" w:rsidRPr="00A13A37">
        <w:t xml:space="preserve"> </w:t>
      </w:r>
      <w:r w:rsidRPr="00A13A37">
        <w:t xml:space="preserve"> However this is not fixed - need to keep updating it</w:t>
      </w:r>
      <w:r w:rsidR="007840B1" w:rsidRPr="00A13A37">
        <w:t xml:space="preserve"> as time moves on</w:t>
      </w:r>
      <w:r w:rsidRPr="00A13A37">
        <w:t xml:space="preserve">.  </w:t>
      </w:r>
    </w:p>
    <w:p w:rsidR="00300F7F" w:rsidRPr="00A13A37" w:rsidRDefault="00300F7F" w:rsidP="00C448E6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Downton is a service centre so need to consider </w:t>
      </w:r>
      <w:r w:rsidR="003A0E8D" w:rsidRPr="00A13A37">
        <w:t xml:space="preserve">the </w:t>
      </w:r>
      <w:r w:rsidRPr="00A13A37">
        <w:t xml:space="preserve">effect of new development in </w:t>
      </w:r>
      <w:r w:rsidR="0088098F" w:rsidRPr="00A13A37">
        <w:t>the villages of neighbouring parishes e.g. in</w:t>
      </w:r>
      <w:r w:rsidR="00BE5F18" w:rsidRPr="00A13A37">
        <w:t xml:space="preserve"> </w:t>
      </w:r>
      <w:r w:rsidR="003A0E8D" w:rsidRPr="00A13A37">
        <w:t xml:space="preserve">the </w:t>
      </w:r>
      <w:r w:rsidRPr="00A13A37">
        <w:t>Redlynch</w:t>
      </w:r>
      <w:r w:rsidR="00831A78" w:rsidRPr="00A13A37">
        <w:t xml:space="preserve"> </w:t>
      </w:r>
      <w:r w:rsidRPr="00A13A37">
        <w:t>area.</w:t>
      </w:r>
      <w:r w:rsidRPr="00A13A37">
        <w:br/>
      </w:r>
    </w:p>
    <w:p w:rsidR="00300F7F" w:rsidRPr="00A13A37" w:rsidRDefault="00300F7F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rPr>
          <w:b/>
        </w:rPr>
        <w:t xml:space="preserve">The </w:t>
      </w:r>
      <w:r w:rsidR="003A0E8D" w:rsidRPr="00A13A37">
        <w:rPr>
          <w:b/>
        </w:rPr>
        <w:t>Plan</w:t>
      </w:r>
      <w:r w:rsidR="003A0E8D" w:rsidRPr="00A13A37">
        <w:t xml:space="preserve"> </w:t>
      </w:r>
      <w:r w:rsidRPr="00A13A37">
        <w:t>timetable – Sarah thought our proj</w:t>
      </w:r>
      <w:r w:rsidR="003A0E8D" w:rsidRPr="00A13A37">
        <w:t>ected timings were realistic although we</w:t>
      </w:r>
      <w:r w:rsidRPr="00A13A37">
        <w:t xml:space="preserve"> must be careful to build in enough time for PC and public consultation.</w:t>
      </w:r>
    </w:p>
    <w:p w:rsidR="00B61277" w:rsidRPr="00A13A37" w:rsidRDefault="00B61277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She was unsure how long the approval by WC would take (will find out).</w:t>
      </w:r>
      <w:r w:rsidR="003A0E8D" w:rsidRPr="00A13A37">
        <w:t xml:space="preserve"> </w:t>
      </w:r>
      <w:r w:rsidRPr="00A13A37">
        <w:t xml:space="preserve"> An inspector has yet to be appointed.</w:t>
      </w:r>
    </w:p>
    <w:p w:rsidR="00B61277" w:rsidRPr="00A13A37" w:rsidRDefault="00B61277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She is happy </w:t>
      </w:r>
      <w:r w:rsidR="003A0E8D" w:rsidRPr="00A13A37">
        <w:t>to regularly receive drafts of the P</w:t>
      </w:r>
      <w:r w:rsidRPr="00A13A37">
        <w:t>lan to see if we are keeping on track</w:t>
      </w:r>
      <w:r w:rsidR="003A0E8D" w:rsidRPr="00A13A37">
        <w:t>.</w:t>
      </w:r>
    </w:p>
    <w:p w:rsidR="00252044" w:rsidRPr="00A13A37" w:rsidRDefault="00B61277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The plan will have validity in planning applications once it has been </w:t>
      </w:r>
      <w:r w:rsidR="00252044" w:rsidRPr="00A13A37">
        <w:t xml:space="preserve">formally </w:t>
      </w:r>
      <w:r w:rsidRPr="00A13A37">
        <w:t>submitted</w:t>
      </w:r>
      <w:r w:rsidR="003A0E8D" w:rsidRPr="00A13A37">
        <w:t xml:space="preserve"> to WC</w:t>
      </w:r>
      <w:r w:rsidRPr="00A13A37">
        <w:t xml:space="preserve"> </w:t>
      </w:r>
      <w:r w:rsidR="00252044" w:rsidRPr="00A13A37">
        <w:t>(late summer)</w:t>
      </w:r>
      <w:r w:rsidR="003A0E8D" w:rsidRPr="00A13A37">
        <w:t>.</w:t>
      </w:r>
    </w:p>
    <w:p w:rsidR="00252044" w:rsidRPr="00A13A37" w:rsidRDefault="003A0E8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The P</w:t>
      </w:r>
      <w:r w:rsidR="00252044" w:rsidRPr="00A13A37">
        <w:t xml:space="preserve">lan, unlike </w:t>
      </w:r>
      <w:r w:rsidRPr="00A13A37">
        <w:t>the V</w:t>
      </w:r>
      <w:r w:rsidR="00252044" w:rsidRPr="00A13A37">
        <w:t xml:space="preserve">illage </w:t>
      </w:r>
      <w:r w:rsidRPr="00A13A37">
        <w:t>D</w:t>
      </w:r>
      <w:r w:rsidR="00252044" w:rsidRPr="00A13A37">
        <w:t xml:space="preserve">esign </w:t>
      </w:r>
      <w:r w:rsidRPr="00A13A37">
        <w:t>S</w:t>
      </w:r>
      <w:r w:rsidR="00252044" w:rsidRPr="00A13A37">
        <w:t xml:space="preserve">tatement, should hold as much weight as </w:t>
      </w:r>
      <w:r w:rsidRPr="00A13A37">
        <w:t>the C</w:t>
      </w:r>
      <w:r w:rsidR="00252044" w:rsidRPr="00A13A37">
        <w:t xml:space="preserve">ore </w:t>
      </w:r>
      <w:r w:rsidRPr="00A13A37">
        <w:t>S</w:t>
      </w:r>
      <w:r w:rsidR="00252044" w:rsidRPr="00A13A37">
        <w:t xml:space="preserve">trategy. </w:t>
      </w:r>
      <w:r w:rsidRPr="00A13A37">
        <w:t>It is e</w:t>
      </w:r>
      <w:r w:rsidR="00252044" w:rsidRPr="00A13A37">
        <w:t>arly days to say how much note developers are taking of Nplans.</w:t>
      </w:r>
    </w:p>
    <w:p w:rsidR="00252044" w:rsidRPr="00A13A37" w:rsidRDefault="0088098F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For it to have weight the</w:t>
      </w:r>
      <w:r w:rsidR="00252044" w:rsidRPr="00A13A37">
        <w:t xml:space="preserve"> </w:t>
      </w:r>
      <w:r w:rsidR="003A0E8D" w:rsidRPr="00A13A37">
        <w:t>Village Design S</w:t>
      </w:r>
      <w:r w:rsidR="00252044" w:rsidRPr="00A13A37">
        <w:t>tatement needs to be incorporated into the NPlan rather than just making reference to it.</w:t>
      </w:r>
    </w:p>
    <w:p w:rsidR="00252044" w:rsidRPr="00A13A37" w:rsidRDefault="003A0E8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The Wiltshire Core S</w:t>
      </w:r>
      <w:r w:rsidR="00252044" w:rsidRPr="00A13A37">
        <w:t>trategy will be adopted soon.</w:t>
      </w:r>
      <w:r w:rsidR="00205183" w:rsidRPr="00A13A37">
        <w:t xml:space="preserve"> </w:t>
      </w:r>
      <w:r w:rsidR="00252044" w:rsidRPr="00A13A37">
        <w:t xml:space="preserve"> NPlan must not conflict with </w:t>
      </w:r>
      <w:r w:rsidR="00205183" w:rsidRPr="00A13A37">
        <w:t>the S</w:t>
      </w:r>
      <w:r w:rsidR="00252044" w:rsidRPr="00A13A37">
        <w:t xml:space="preserve">trategy. Sarah thought, but not tested yet, that if </w:t>
      </w:r>
      <w:r w:rsidR="00205183" w:rsidRPr="00A13A37">
        <w:t>the S</w:t>
      </w:r>
      <w:r w:rsidR="00252044" w:rsidRPr="00A13A37">
        <w:t>trategy changed as result of government intervention</w:t>
      </w:r>
      <w:r w:rsidR="00205183" w:rsidRPr="00A13A37">
        <w:t>,</w:t>
      </w:r>
      <w:r w:rsidR="00252044" w:rsidRPr="00A13A37">
        <w:t xml:space="preserve"> in such a way that </w:t>
      </w:r>
      <w:r w:rsidR="00205183" w:rsidRPr="00A13A37">
        <w:t>it</w:t>
      </w:r>
      <w:r w:rsidR="00252044" w:rsidRPr="00A13A37">
        <w:t xml:space="preserve"> </w:t>
      </w:r>
      <w:r w:rsidR="00205183" w:rsidRPr="00A13A37">
        <w:t>is in conflict with the</w:t>
      </w:r>
      <w:r w:rsidR="00252044" w:rsidRPr="00A13A37">
        <w:t xml:space="preserve"> Plan</w:t>
      </w:r>
      <w:r w:rsidR="00205183" w:rsidRPr="00A13A37">
        <w:t>,</w:t>
      </w:r>
      <w:r w:rsidR="00252044" w:rsidRPr="00A13A37">
        <w:t xml:space="preserve"> then we’d have to amend </w:t>
      </w:r>
      <w:r w:rsidR="00205183" w:rsidRPr="00A13A37">
        <w:t xml:space="preserve">the </w:t>
      </w:r>
      <w:r w:rsidR="00252044" w:rsidRPr="00A13A37">
        <w:t xml:space="preserve">relevant section of </w:t>
      </w:r>
      <w:r w:rsidR="00205183" w:rsidRPr="00A13A37">
        <w:t xml:space="preserve">the </w:t>
      </w:r>
      <w:r w:rsidR="00252044" w:rsidRPr="00A13A37">
        <w:t xml:space="preserve">Plan. </w:t>
      </w:r>
      <w:r w:rsidR="00205183" w:rsidRPr="00A13A37">
        <w:t>She did not know</w:t>
      </w:r>
      <w:r w:rsidR="00252044" w:rsidRPr="00A13A37">
        <w:t xml:space="preserve"> whether </w:t>
      </w:r>
      <w:r w:rsidR="00205183" w:rsidRPr="00A13A37">
        <w:t xml:space="preserve">we </w:t>
      </w:r>
      <w:r w:rsidR="00252044" w:rsidRPr="00A13A37">
        <w:t>would need a second referendum.</w:t>
      </w:r>
    </w:p>
    <w:p w:rsidR="00252044" w:rsidRPr="00A13A37" w:rsidRDefault="00D15424" w:rsidP="00DD06F5">
      <w:pPr>
        <w:pStyle w:val="ListParagraph"/>
        <w:numPr>
          <w:ilvl w:val="1"/>
          <w:numId w:val="1"/>
        </w:numPr>
        <w:ind w:left="851" w:hanging="425"/>
      </w:pPr>
      <w:r>
        <w:t>Consultation S</w:t>
      </w:r>
      <w:r w:rsidR="00252044" w:rsidRPr="00A13A37">
        <w:t>tatement</w:t>
      </w:r>
      <w:r w:rsidR="0088098F" w:rsidRPr="00A13A37">
        <w:t xml:space="preserve"> </w:t>
      </w:r>
      <w:r>
        <w:t>introduction should contain the detail and the Plan introduction be brief.</w:t>
      </w:r>
      <w:r w:rsidR="00252044" w:rsidRPr="00A13A37">
        <w:br/>
      </w:r>
    </w:p>
    <w:p w:rsidR="00D75D01" w:rsidRPr="00A13A37" w:rsidRDefault="00252044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CIL (Community Infrastructure </w:t>
      </w:r>
      <w:r w:rsidR="0088098F" w:rsidRPr="00A13A37">
        <w:t>Levy</w:t>
      </w:r>
      <w:r w:rsidRPr="00A13A37">
        <w:t xml:space="preserve">) – emerging policy but </w:t>
      </w:r>
      <w:r w:rsidR="00602292" w:rsidRPr="00A13A37">
        <w:t xml:space="preserve">levels </w:t>
      </w:r>
      <w:r w:rsidRPr="00A13A37">
        <w:t xml:space="preserve">should be decided by </w:t>
      </w:r>
      <w:r w:rsidR="00602292" w:rsidRPr="00A13A37">
        <w:t xml:space="preserve">the </w:t>
      </w:r>
      <w:r w:rsidRPr="00A13A37">
        <w:t>spring (effectively a roof tax</w:t>
      </w:r>
      <w:r w:rsidR="00D75D01" w:rsidRPr="00A13A37">
        <w:t xml:space="preserve">, variable – 2 </w:t>
      </w:r>
      <w:r w:rsidR="00602292" w:rsidRPr="00A13A37">
        <w:t xml:space="preserve">geographical </w:t>
      </w:r>
      <w:r w:rsidR="00D75D01" w:rsidRPr="00A13A37">
        <w:t>zones</w:t>
      </w:r>
      <w:r w:rsidR="0088098F" w:rsidRPr="00A13A37">
        <w:t xml:space="preserve"> in Wiltshire</w:t>
      </w:r>
      <w:r w:rsidR="00D75D01" w:rsidRPr="00A13A37">
        <w:t>)</w:t>
      </w:r>
      <w:r w:rsidR="00602292" w:rsidRPr="00A13A37">
        <w:t>.</w:t>
      </w:r>
    </w:p>
    <w:p w:rsidR="00D75D01" w:rsidRPr="00A13A37" w:rsidRDefault="00D75D01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If no NPlan</w:t>
      </w:r>
      <w:r w:rsidR="00602292" w:rsidRPr="00A13A37">
        <w:t>,</w:t>
      </w:r>
      <w:r w:rsidRPr="00A13A37">
        <w:t xml:space="preserve"> 15% of CIL goes direct to </w:t>
      </w:r>
      <w:r w:rsidR="00602292" w:rsidRPr="00A13A37">
        <w:t xml:space="preserve">the </w:t>
      </w:r>
      <w:r w:rsidRPr="00A13A37">
        <w:t xml:space="preserve">community, with </w:t>
      </w:r>
      <w:r w:rsidR="0088098F" w:rsidRPr="00A13A37">
        <w:t>N</w:t>
      </w:r>
      <w:r w:rsidRPr="00A13A37">
        <w:t>Plan this rises to 25%</w:t>
      </w:r>
      <w:r w:rsidR="00602292" w:rsidRPr="00A13A37">
        <w:t>.</w:t>
      </w:r>
    </w:p>
    <w:p w:rsidR="00DD06F5" w:rsidRPr="00A13A37" w:rsidRDefault="00D75D01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S106 money </w:t>
      </w:r>
      <w:r w:rsidR="00DD06F5" w:rsidRPr="00A13A37">
        <w:t xml:space="preserve">still applies </w:t>
      </w:r>
      <w:r w:rsidR="0088098F" w:rsidRPr="00A13A37">
        <w:t xml:space="preserve">for certain categories of developer funding </w:t>
      </w:r>
      <w:r w:rsidR="00DD06F5" w:rsidRPr="00A13A37">
        <w:t>and will go direct to WC as now.</w:t>
      </w:r>
      <w:r w:rsidR="00602292" w:rsidRPr="00A13A37">
        <w:t xml:space="preserve"> </w:t>
      </w:r>
      <w:r w:rsidR="00DD06F5" w:rsidRPr="00A13A37">
        <w:t xml:space="preserve"> Money allocated to a community must be </w:t>
      </w:r>
      <w:r w:rsidR="0088098F" w:rsidRPr="00A13A37">
        <w:t xml:space="preserve">used on items of expenditure that arise </w:t>
      </w:r>
      <w:r w:rsidR="00DD06F5" w:rsidRPr="00A13A37">
        <w:t>as a direct result of the development.</w:t>
      </w:r>
    </w:p>
    <w:p w:rsidR="00DD06F5" w:rsidRPr="00A13A37" w:rsidRDefault="00DD06F5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Affordable housing policy – Downton is in 30% band.</w:t>
      </w:r>
    </w:p>
    <w:p w:rsidR="00DD06F5" w:rsidRPr="00A13A37" w:rsidRDefault="00DD06F5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Health facilities are outside WC control</w:t>
      </w:r>
    </w:p>
    <w:p w:rsidR="00DD06F5" w:rsidRPr="00A13A37" w:rsidRDefault="00DD06F5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 xml:space="preserve">WC holds a list of projects for CIL money.  </w:t>
      </w:r>
      <w:r w:rsidR="00602292" w:rsidRPr="00A13A37">
        <w:t>It is t</w:t>
      </w:r>
      <w:r w:rsidRPr="00A13A37">
        <w:t xml:space="preserve">heoretically possible to approach to </w:t>
      </w:r>
      <w:r w:rsidR="00602292" w:rsidRPr="00A13A37">
        <w:t>request</w:t>
      </w:r>
      <w:r w:rsidRPr="00A13A37">
        <w:t xml:space="preserve"> Leisure Centre </w:t>
      </w:r>
      <w:r w:rsidR="00695ACA" w:rsidRPr="00A13A37">
        <w:t xml:space="preserve">be </w:t>
      </w:r>
      <w:r w:rsidRPr="00A13A37">
        <w:t>added to this.</w:t>
      </w:r>
    </w:p>
    <w:p w:rsidR="00DD06F5" w:rsidRPr="00A13A37" w:rsidRDefault="00602292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She s</w:t>
      </w:r>
      <w:r w:rsidR="00DD06F5" w:rsidRPr="00A13A37">
        <w:t xml:space="preserve">uggested adding </w:t>
      </w:r>
      <w:r w:rsidRPr="00A13A37">
        <w:t xml:space="preserve">a </w:t>
      </w:r>
      <w:r w:rsidR="00DD06F5" w:rsidRPr="00A13A37">
        <w:t xml:space="preserve">policy to </w:t>
      </w:r>
      <w:r w:rsidRPr="00A13A37">
        <w:t>the</w:t>
      </w:r>
      <w:r w:rsidR="00DD06F5" w:rsidRPr="00A13A37">
        <w:t xml:space="preserve"> Plan to protect open spaces within the village.</w:t>
      </w:r>
    </w:p>
    <w:p w:rsidR="00CE497D" w:rsidRPr="00A13A37" w:rsidRDefault="00CE497D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The Campus programme concept if accepted can be built into the plan.</w:t>
      </w:r>
    </w:p>
    <w:p w:rsidR="00CE497D" w:rsidRPr="00A13A37" w:rsidRDefault="00602292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t>Sarah</w:t>
      </w:r>
      <w:r w:rsidR="00CE497D" w:rsidRPr="00A13A37">
        <w:t xml:space="preserve"> will find out if </w:t>
      </w:r>
      <w:r w:rsidRPr="00A13A37">
        <w:t>a H</w:t>
      </w:r>
      <w:r w:rsidR="00CE497D" w:rsidRPr="00A13A37">
        <w:t xml:space="preserve">igh </w:t>
      </w:r>
      <w:r w:rsidRPr="00A13A37">
        <w:t>L</w:t>
      </w:r>
      <w:r w:rsidR="00CE497D" w:rsidRPr="00A13A37">
        <w:t xml:space="preserve">evel </w:t>
      </w:r>
      <w:r w:rsidRPr="00A13A37">
        <w:t>S</w:t>
      </w:r>
      <w:r w:rsidR="00CE497D" w:rsidRPr="00A13A37">
        <w:t xml:space="preserve">ustainability </w:t>
      </w:r>
      <w:r w:rsidRPr="00A13A37">
        <w:t>A</w:t>
      </w:r>
      <w:r w:rsidR="00CE497D" w:rsidRPr="00A13A37">
        <w:t xml:space="preserve">ppraisal is needed if </w:t>
      </w:r>
      <w:r w:rsidRPr="00A13A37">
        <w:t>we choose to allocate</w:t>
      </w:r>
      <w:r w:rsidR="00CE497D" w:rsidRPr="00A13A37">
        <w:t xml:space="preserve"> sites in the Plan.</w:t>
      </w:r>
    </w:p>
    <w:p w:rsidR="00827D0A" w:rsidRPr="00A13A37" w:rsidRDefault="00602292" w:rsidP="00DD06F5">
      <w:pPr>
        <w:pStyle w:val="ListParagraph"/>
        <w:numPr>
          <w:ilvl w:val="1"/>
          <w:numId w:val="1"/>
        </w:numPr>
        <w:ind w:left="851" w:hanging="425"/>
      </w:pPr>
      <w:r w:rsidRPr="00A13A37">
        <w:lastRenderedPageBreak/>
        <w:t>She</w:t>
      </w:r>
      <w:r w:rsidR="00CE497D" w:rsidRPr="00A13A37">
        <w:t xml:space="preserve"> is happy to be contacted for help but would prefer </w:t>
      </w:r>
      <w:r w:rsidRPr="00A13A37">
        <w:t xml:space="preserve">the </w:t>
      </w:r>
      <w:r w:rsidR="00CE497D" w:rsidRPr="00A13A37">
        <w:t xml:space="preserve">number of people to be limited to avoid repetition. </w:t>
      </w:r>
      <w:r w:rsidRPr="00A13A37">
        <w:t xml:space="preserve"> </w:t>
      </w:r>
      <w:r w:rsidR="00CE497D" w:rsidRPr="00A13A37">
        <w:t xml:space="preserve">Nikki to provide names. </w:t>
      </w:r>
      <w:r w:rsidRPr="00A13A37">
        <w:t xml:space="preserve"> Also p</w:t>
      </w:r>
      <w:r w:rsidR="00CE497D" w:rsidRPr="00A13A37">
        <w:t>lease copy Sarah if go direct to another Dept/person within WC.</w:t>
      </w:r>
    </w:p>
    <w:p w:rsidR="00827D0A" w:rsidRPr="00A13A37" w:rsidRDefault="00827D0A" w:rsidP="00E57EA2">
      <w:pPr>
        <w:pStyle w:val="ListParagraph"/>
        <w:ind w:left="360"/>
      </w:pPr>
    </w:p>
    <w:p w:rsidR="00934CEE" w:rsidRPr="00A13A37" w:rsidRDefault="00934CEE" w:rsidP="0049279D">
      <w:pPr>
        <w:pStyle w:val="ListParagraph"/>
        <w:numPr>
          <w:ilvl w:val="0"/>
          <w:numId w:val="1"/>
        </w:numPr>
      </w:pPr>
      <w:r w:rsidRPr="00A13A37">
        <w:rPr>
          <w:b/>
        </w:rPr>
        <w:t xml:space="preserve">Quantitative </w:t>
      </w:r>
      <w:r w:rsidR="00E57EA2" w:rsidRPr="00A13A37">
        <w:rPr>
          <w:b/>
        </w:rPr>
        <w:t>Survey results</w:t>
      </w:r>
      <w:r w:rsidR="00CE497D" w:rsidRPr="00A13A37">
        <w:rPr>
          <w:b/>
        </w:rPr>
        <w:br/>
      </w:r>
      <w:r w:rsidRPr="00A13A37">
        <w:t xml:space="preserve">544 completed survey (69 online, </w:t>
      </w:r>
      <w:r w:rsidR="007348CE" w:rsidRPr="00A13A37">
        <w:t>475</w:t>
      </w:r>
      <w:r w:rsidRPr="00A13A37">
        <w:t xml:space="preserve"> paper) represents nearly 40% of </w:t>
      </w:r>
      <w:r w:rsidR="007348CE" w:rsidRPr="00A13A37">
        <w:t xml:space="preserve">Downton </w:t>
      </w:r>
      <w:r w:rsidRPr="00A13A37">
        <w:t xml:space="preserve">households although acknowledged that a few </w:t>
      </w:r>
      <w:r w:rsidR="007348CE" w:rsidRPr="00A13A37">
        <w:t>households did submit</w:t>
      </w:r>
      <w:r w:rsidRPr="00A13A37">
        <w:t xml:space="preserve"> more than one response. This was considered a good result. </w:t>
      </w:r>
      <w:r w:rsidR="007348CE" w:rsidRPr="00A13A37">
        <w:t xml:space="preserve"> C</w:t>
      </w:r>
      <w:r w:rsidRPr="00A13A37">
        <w:t xml:space="preserve">harts comparing </w:t>
      </w:r>
      <w:r w:rsidR="007348CE" w:rsidRPr="00A13A37">
        <w:t>demographics of the</w:t>
      </w:r>
      <w:r w:rsidRPr="00A13A37">
        <w:t xml:space="preserve"> sample </w:t>
      </w:r>
      <w:r w:rsidR="00F15B00" w:rsidRPr="00A13A37">
        <w:t xml:space="preserve">with census and electoral roll data, </w:t>
      </w:r>
      <w:r w:rsidR="007348CE" w:rsidRPr="00A13A37">
        <w:t>showed that</w:t>
      </w:r>
      <w:r w:rsidR="00F15B00" w:rsidRPr="00A13A37">
        <w:t xml:space="preserve"> a) </w:t>
      </w:r>
      <w:r w:rsidRPr="00A13A37">
        <w:t xml:space="preserve">as with past surveys </w:t>
      </w:r>
      <w:r w:rsidR="00F15B00" w:rsidRPr="00A13A37">
        <w:t xml:space="preserve">the </w:t>
      </w:r>
      <w:r w:rsidRPr="00A13A37">
        <w:t xml:space="preserve">sample </w:t>
      </w:r>
      <w:r w:rsidR="00F15B00" w:rsidRPr="00A13A37">
        <w:t xml:space="preserve">is </w:t>
      </w:r>
      <w:r w:rsidRPr="00A13A37">
        <w:t>biased towards older age group</w:t>
      </w:r>
      <w:r w:rsidR="00F15B00" w:rsidRPr="00A13A37">
        <w:t xml:space="preserve"> and b) </w:t>
      </w:r>
      <w:r w:rsidRPr="00A13A37">
        <w:t xml:space="preserve">the geographical distribution by area was remarkably consistent </w:t>
      </w:r>
      <w:r w:rsidR="0049279D" w:rsidRPr="00A13A37">
        <w:t xml:space="preserve">with actual data.  A summary of the </w:t>
      </w:r>
      <w:r w:rsidR="00F15B00" w:rsidRPr="00A13A37">
        <w:t xml:space="preserve">questions </w:t>
      </w:r>
      <w:r w:rsidR="0049279D" w:rsidRPr="00A13A37">
        <w:t>average scores shows most are within the band of 3</w:t>
      </w:r>
      <w:r w:rsidR="00F15B00" w:rsidRPr="00A13A37">
        <w:t xml:space="preserve"> </w:t>
      </w:r>
      <w:r w:rsidR="0049279D" w:rsidRPr="00A13A37">
        <w:t>-</w:t>
      </w:r>
      <w:r w:rsidR="00F15B00" w:rsidRPr="00A13A37">
        <w:t xml:space="preserve"> </w:t>
      </w:r>
      <w:r w:rsidR="0049279D" w:rsidRPr="00A13A37">
        <w:t xml:space="preserve">4 (4 was strongly agree, the highest point on scale).  Only 4 were below 3 but still above the mid-point of 2.5. </w:t>
      </w:r>
      <w:r w:rsidR="00F15B00" w:rsidRPr="00A13A37">
        <w:t>These high scores were considered</w:t>
      </w:r>
      <w:r w:rsidR="0049279D" w:rsidRPr="00A13A37">
        <w:t xml:space="preserve"> </w:t>
      </w:r>
      <w:r w:rsidR="00F15B00" w:rsidRPr="00A13A37">
        <w:t xml:space="preserve">to validate the earlier qualitative research.  </w:t>
      </w:r>
      <w:r w:rsidR="0049279D" w:rsidRPr="00A13A37">
        <w:t xml:space="preserve">There was discussion over the most frequently selected cluster size which was 15, </w:t>
      </w:r>
      <w:r w:rsidR="00F15B00" w:rsidRPr="00A13A37">
        <w:t xml:space="preserve">as to </w:t>
      </w:r>
      <w:r w:rsidR="0049279D" w:rsidRPr="00A13A37">
        <w:t xml:space="preserve">whether it conflicts with other results. </w:t>
      </w:r>
      <w:r w:rsidR="00F15B00" w:rsidRPr="00A13A37">
        <w:t xml:space="preserve"> </w:t>
      </w:r>
      <w:r w:rsidR="0049279D" w:rsidRPr="00A13A37">
        <w:t xml:space="preserve">The </w:t>
      </w:r>
      <w:r w:rsidR="00695ACA" w:rsidRPr="00A13A37">
        <w:t xml:space="preserve">survey results indicate that land along and off the  </w:t>
      </w:r>
      <w:r w:rsidR="0049279D" w:rsidRPr="00A13A37">
        <w:t xml:space="preserve">A338 </w:t>
      </w:r>
      <w:r w:rsidR="00695ACA" w:rsidRPr="00A13A37">
        <w:t xml:space="preserve">is the </w:t>
      </w:r>
      <w:r w:rsidR="0049279D" w:rsidRPr="00A13A37">
        <w:t xml:space="preserve">most </w:t>
      </w:r>
      <w:r w:rsidR="00695ACA" w:rsidRPr="00A13A37">
        <w:t xml:space="preserve">favoured area </w:t>
      </w:r>
      <w:r w:rsidR="0049279D" w:rsidRPr="00A13A37">
        <w:t xml:space="preserve">for </w:t>
      </w:r>
      <w:r w:rsidR="00695ACA" w:rsidRPr="00A13A37">
        <w:t xml:space="preserve">any </w:t>
      </w:r>
      <w:r w:rsidR="0049279D" w:rsidRPr="00A13A37">
        <w:t xml:space="preserve">future </w:t>
      </w:r>
      <w:r w:rsidR="00695ACA" w:rsidRPr="00A13A37">
        <w:t xml:space="preserve">housing </w:t>
      </w:r>
      <w:r w:rsidR="0049279D" w:rsidRPr="00A13A37">
        <w:t>development.</w:t>
      </w:r>
      <w:r w:rsidR="0049279D" w:rsidRPr="00A13A37">
        <w:br/>
      </w:r>
      <w:r w:rsidRPr="00A13A37">
        <w:t xml:space="preserve">The </w:t>
      </w:r>
      <w:r w:rsidR="0049279D" w:rsidRPr="00A13A37">
        <w:t xml:space="preserve">full </w:t>
      </w:r>
      <w:r w:rsidRPr="00A13A37">
        <w:t>results can be accessed at</w:t>
      </w:r>
      <w:r w:rsidRPr="00A13A37">
        <w:rPr>
          <w:b/>
        </w:rPr>
        <w:br/>
      </w:r>
      <w:hyperlink r:id="rId6" w:history="1">
        <w:r w:rsidRPr="00A13A37">
          <w:rPr>
            <w:rStyle w:val="Hyperlink"/>
          </w:rPr>
          <w:t>https://www.dropbox.com/s/ib7zrbry16jbx2s/Autumn%20survey%20summary.xls?dl=0</w:t>
        </w:r>
      </w:hyperlink>
      <w:r w:rsidRPr="00A13A37">
        <w:br/>
      </w:r>
      <w:r w:rsidR="0049279D" w:rsidRPr="00A13A37">
        <w:t xml:space="preserve">Hilary will condense the data into user friendly charts </w:t>
      </w:r>
      <w:r w:rsidR="007348CE" w:rsidRPr="00A13A37">
        <w:t>to be included in the</w:t>
      </w:r>
      <w:r w:rsidR="0049279D" w:rsidRPr="00A13A37">
        <w:t xml:space="preserve"> Plan appendices.</w:t>
      </w:r>
    </w:p>
    <w:p w:rsidR="00E57EA2" w:rsidRPr="00A13A37" w:rsidRDefault="00E57EA2" w:rsidP="00E57EA2">
      <w:pPr>
        <w:pStyle w:val="ListParagraph"/>
      </w:pPr>
    </w:p>
    <w:p w:rsidR="00E57EA2" w:rsidRPr="00A13A37" w:rsidRDefault="00E57EA2" w:rsidP="00E57EA2">
      <w:pPr>
        <w:pStyle w:val="ListParagraph"/>
        <w:numPr>
          <w:ilvl w:val="0"/>
          <w:numId w:val="1"/>
        </w:numPr>
      </w:pPr>
      <w:r w:rsidRPr="00A13A37">
        <w:rPr>
          <w:b/>
        </w:rPr>
        <w:t>Editorial Group Update</w:t>
      </w:r>
      <w:r w:rsidR="0049279D" w:rsidRPr="00A13A37">
        <w:br/>
      </w:r>
      <w:r w:rsidR="00354089" w:rsidRPr="00A13A37">
        <w:t xml:space="preserve">Following a meeting of </w:t>
      </w:r>
      <w:r w:rsidR="007348CE" w:rsidRPr="00A13A37">
        <w:t xml:space="preserve">the </w:t>
      </w:r>
      <w:r w:rsidR="00354089" w:rsidRPr="00A13A37">
        <w:t>Editorial Group, chapters are being drafted as follows:</w:t>
      </w:r>
      <w:r w:rsidR="00354089" w:rsidRPr="00A13A37">
        <w:br/>
        <w:t>Local economy – Mike and Lucy</w:t>
      </w:r>
      <w:r w:rsidR="00354089" w:rsidRPr="00A13A37">
        <w:br/>
        <w:t>Housing – Ian D</w:t>
      </w:r>
      <w:r w:rsidR="00354089" w:rsidRPr="00A13A37">
        <w:br/>
      </w:r>
      <w:r w:rsidR="00C25E14" w:rsidRPr="00A13A37">
        <w:t>Traffic  - Ian C</w:t>
      </w:r>
      <w:r w:rsidR="00C25E14" w:rsidRPr="00A13A37">
        <w:br/>
        <w:t>Local facilities – Jane and Helen</w:t>
      </w:r>
      <w:r w:rsidR="00C25E14" w:rsidRPr="00A13A37">
        <w:br/>
        <w:t>Landscape and green areas – to be appointed</w:t>
      </w:r>
      <w:r w:rsidR="00C25E14" w:rsidRPr="00A13A37">
        <w:br/>
        <w:t>Rural economy – to be appointed</w:t>
      </w:r>
      <w:r w:rsidR="007348CE" w:rsidRPr="00A13A37">
        <w:t xml:space="preserve"> </w:t>
      </w:r>
    </w:p>
    <w:p w:rsidR="00E57EA2" w:rsidRPr="00A13A37" w:rsidRDefault="00E57EA2" w:rsidP="00E57EA2">
      <w:pPr>
        <w:pStyle w:val="ListParagraph"/>
      </w:pPr>
    </w:p>
    <w:p w:rsidR="00D63443" w:rsidRPr="00A13A37" w:rsidRDefault="00E57EA2" w:rsidP="00E57EA2">
      <w:pPr>
        <w:pStyle w:val="ListParagraph"/>
        <w:numPr>
          <w:ilvl w:val="0"/>
          <w:numId w:val="1"/>
        </w:numPr>
      </w:pPr>
      <w:r w:rsidRPr="00A13A37">
        <w:rPr>
          <w:b/>
        </w:rPr>
        <w:t>Engagement Group Update</w:t>
      </w:r>
      <w:r w:rsidR="00A26498" w:rsidRPr="00A13A37">
        <w:br/>
      </w:r>
      <w:r w:rsidR="00C25E14" w:rsidRPr="00A13A37">
        <w:t xml:space="preserve">Following successful survey distribution and collection, posters thanking residents </w:t>
      </w:r>
      <w:r w:rsidR="007348CE" w:rsidRPr="00A13A37">
        <w:t xml:space="preserve">have been </w:t>
      </w:r>
      <w:r w:rsidR="00C25E14" w:rsidRPr="00A13A37">
        <w:t>put up</w:t>
      </w:r>
      <w:r w:rsidR="007348CE" w:rsidRPr="00A13A37">
        <w:t xml:space="preserve"> and </w:t>
      </w:r>
      <w:r w:rsidR="00C25E14" w:rsidRPr="00A13A37">
        <w:t xml:space="preserve">thank you letters sent </w:t>
      </w:r>
      <w:r w:rsidR="007348CE" w:rsidRPr="00A13A37">
        <w:t xml:space="preserve">to </w:t>
      </w:r>
      <w:r w:rsidR="00C25E14" w:rsidRPr="00A13A37">
        <w:t>collection point outlets and those donating prizes.  An article publicising the draw (including names of winners and businesses donating prizes) has been sent to the Journal and local magazines.</w:t>
      </w:r>
      <w:r w:rsidR="00C25E14" w:rsidRPr="00A13A37">
        <w:br/>
      </w:r>
    </w:p>
    <w:p w:rsidR="00E57EA2" w:rsidRPr="00A13A37" w:rsidRDefault="007C693F" w:rsidP="00E57EA2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>AOB</w:t>
      </w:r>
      <w:r w:rsidR="00E57EA2" w:rsidRPr="00A13A37">
        <w:rPr>
          <w:b/>
        </w:rPr>
        <w:br/>
      </w:r>
      <w:r w:rsidR="00E57EA2" w:rsidRPr="00A13A37">
        <w:t>None</w:t>
      </w:r>
      <w:r w:rsidR="00E57EA2" w:rsidRPr="00A13A37">
        <w:rPr>
          <w:b/>
        </w:rPr>
        <w:br/>
      </w:r>
    </w:p>
    <w:p w:rsidR="006A3032" w:rsidRPr="00A13A37" w:rsidRDefault="007C693F" w:rsidP="004033B6">
      <w:pPr>
        <w:pStyle w:val="ListParagraph"/>
        <w:numPr>
          <w:ilvl w:val="0"/>
          <w:numId w:val="1"/>
        </w:numPr>
        <w:ind w:left="426" w:hanging="426"/>
      </w:pPr>
      <w:r w:rsidRPr="00A13A37">
        <w:rPr>
          <w:b/>
        </w:rPr>
        <w:t>Next meeting</w:t>
      </w:r>
      <w:r w:rsidR="00184FB1" w:rsidRPr="00A13A37">
        <w:rPr>
          <w:b/>
        </w:rPr>
        <w:t xml:space="preserve"> - </w:t>
      </w:r>
      <w:r w:rsidR="0082062E" w:rsidRPr="00A13A37">
        <w:t xml:space="preserve">Tuesday </w:t>
      </w:r>
      <w:r w:rsidR="00E57EA2" w:rsidRPr="00A13A37">
        <w:t>3</w:t>
      </w:r>
      <w:r w:rsidR="00E57EA2" w:rsidRPr="00A13A37">
        <w:rPr>
          <w:vertAlign w:val="superscript"/>
        </w:rPr>
        <w:t>rd</w:t>
      </w:r>
      <w:r w:rsidR="00E57EA2" w:rsidRPr="00A13A37">
        <w:t xml:space="preserve"> February 2015</w:t>
      </w:r>
      <w:r w:rsidR="00661418" w:rsidRPr="00A13A37">
        <w:t>, 7.30pm, White Horse.</w:t>
      </w:r>
    </w:p>
    <w:sectPr w:rsidR="006A3032" w:rsidRPr="00A13A37" w:rsidSect="000C1EAF">
      <w:pgSz w:w="11906" w:h="16838"/>
      <w:pgMar w:top="1276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65D"/>
    <w:multiLevelType w:val="hybridMultilevel"/>
    <w:tmpl w:val="0FD0F342"/>
    <w:lvl w:ilvl="0" w:tplc="D006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07D"/>
    <w:multiLevelType w:val="hybridMultilevel"/>
    <w:tmpl w:val="BF7208D6"/>
    <w:lvl w:ilvl="0" w:tplc="32C414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B7EDA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007F4"/>
    <w:multiLevelType w:val="hybridMultilevel"/>
    <w:tmpl w:val="DADCE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907"/>
    <w:multiLevelType w:val="hybridMultilevel"/>
    <w:tmpl w:val="D024788E"/>
    <w:lvl w:ilvl="0" w:tplc="EA60F97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76007A"/>
    <w:multiLevelType w:val="hybridMultilevel"/>
    <w:tmpl w:val="73E4836E"/>
    <w:lvl w:ilvl="0" w:tplc="7AB26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346AE"/>
    <w:multiLevelType w:val="hybridMultilevel"/>
    <w:tmpl w:val="8E526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908"/>
    <w:multiLevelType w:val="hybridMultilevel"/>
    <w:tmpl w:val="20A258F0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080200"/>
    <w:multiLevelType w:val="hybridMultilevel"/>
    <w:tmpl w:val="D920328E"/>
    <w:lvl w:ilvl="0" w:tplc="32C4149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527AA"/>
    <w:multiLevelType w:val="hybridMultilevel"/>
    <w:tmpl w:val="122A3B9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EA32E1"/>
    <w:multiLevelType w:val="hybridMultilevel"/>
    <w:tmpl w:val="56A6A99E"/>
    <w:lvl w:ilvl="0" w:tplc="56C8BF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C8F3EAC"/>
    <w:multiLevelType w:val="hybridMultilevel"/>
    <w:tmpl w:val="27A41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32"/>
    <w:rsid w:val="00056280"/>
    <w:rsid w:val="0006263F"/>
    <w:rsid w:val="000801D8"/>
    <w:rsid w:val="00091A7C"/>
    <w:rsid w:val="000A057E"/>
    <w:rsid w:val="000C1EAF"/>
    <w:rsid w:val="000F1372"/>
    <w:rsid w:val="000F774D"/>
    <w:rsid w:val="0010194C"/>
    <w:rsid w:val="00171763"/>
    <w:rsid w:val="00182B57"/>
    <w:rsid w:val="00184FB1"/>
    <w:rsid w:val="001B36C0"/>
    <w:rsid w:val="001C670B"/>
    <w:rsid w:val="00205183"/>
    <w:rsid w:val="002078FA"/>
    <w:rsid w:val="00252044"/>
    <w:rsid w:val="002671E5"/>
    <w:rsid w:val="00277033"/>
    <w:rsid w:val="002A7C8F"/>
    <w:rsid w:val="002B3155"/>
    <w:rsid w:val="002C7CEA"/>
    <w:rsid w:val="002F67FE"/>
    <w:rsid w:val="00300F7F"/>
    <w:rsid w:val="0030171A"/>
    <w:rsid w:val="003035E5"/>
    <w:rsid w:val="00304134"/>
    <w:rsid w:val="0031069D"/>
    <w:rsid w:val="00354089"/>
    <w:rsid w:val="003544CA"/>
    <w:rsid w:val="00370020"/>
    <w:rsid w:val="003703C5"/>
    <w:rsid w:val="0037069D"/>
    <w:rsid w:val="003A0E8D"/>
    <w:rsid w:val="00400035"/>
    <w:rsid w:val="004033B6"/>
    <w:rsid w:val="00424289"/>
    <w:rsid w:val="0043583E"/>
    <w:rsid w:val="004614BA"/>
    <w:rsid w:val="004649D3"/>
    <w:rsid w:val="00470130"/>
    <w:rsid w:val="0049279D"/>
    <w:rsid w:val="004932F4"/>
    <w:rsid w:val="00497738"/>
    <w:rsid w:val="004E651C"/>
    <w:rsid w:val="00500C22"/>
    <w:rsid w:val="005515F2"/>
    <w:rsid w:val="00581CF4"/>
    <w:rsid w:val="00597618"/>
    <w:rsid w:val="005C6C0F"/>
    <w:rsid w:val="005F079F"/>
    <w:rsid w:val="005F1904"/>
    <w:rsid w:val="00602292"/>
    <w:rsid w:val="00616953"/>
    <w:rsid w:val="006205A9"/>
    <w:rsid w:val="00656375"/>
    <w:rsid w:val="0066085C"/>
    <w:rsid w:val="00661418"/>
    <w:rsid w:val="00695ACA"/>
    <w:rsid w:val="006A3032"/>
    <w:rsid w:val="006A50B2"/>
    <w:rsid w:val="006C3C9B"/>
    <w:rsid w:val="006C79FC"/>
    <w:rsid w:val="006D1513"/>
    <w:rsid w:val="007348CE"/>
    <w:rsid w:val="00766E22"/>
    <w:rsid w:val="007821B0"/>
    <w:rsid w:val="007840B1"/>
    <w:rsid w:val="00797AFB"/>
    <w:rsid w:val="007A4778"/>
    <w:rsid w:val="007C693F"/>
    <w:rsid w:val="007C70EB"/>
    <w:rsid w:val="007D5B0A"/>
    <w:rsid w:val="007E549F"/>
    <w:rsid w:val="0082062E"/>
    <w:rsid w:val="00827D0A"/>
    <w:rsid w:val="00831A78"/>
    <w:rsid w:val="0084030A"/>
    <w:rsid w:val="008561ED"/>
    <w:rsid w:val="0088098F"/>
    <w:rsid w:val="008C32E1"/>
    <w:rsid w:val="008F62E8"/>
    <w:rsid w:val="0091718F"/>
    <w:rsid w:val="00934CEE"/>
    <w:rsid w:val="00941C6A"/>
    <w:rsid w:val="00942F6D"/>
    <w:rsid w:val="00951EAB"/>
    <w:rsid w:val="009A0085"/>
    <w:rsid w:val="009C641E"/>
    <w:rsid w:val="009D074B"/>
    <w:rsid w:val="00A13A37"/>
    <w:rsid w:val="00A26498"/>
    <w:rsid w:val="00A54319"/>
    <w:rsid w:val="00A6122E"/>
    <w:rsid w:val="00A6334C"/>
    <w:rsid w:val="00A81F02"/>
    <w:rsid w:val="00A9743B"/>
    <w:rsid w:val="00AC16E7"/>
    <w:rsid w:val="00AD6FE1"/>
    <w:rsid w:val="00AF5F9B"/>
    <w:rsid w:val="00B017D1"/>
    <w:rsid w:val="00B0735A"/>
    <w:rsid w:val="00B14BD8"/>
    <w:rsid w:val="00B2517B"/>
    <w:rsid w:val="00B26224"/>
    <w:rsid w:val="00B36816"/>
    <w:rsid w:val="00B5121F"/>
    <w:rsid w:val="00B566A2"/>
    <w:rsid w:val="00B61277"/>
    <w:rsid w:val="00B6350F"/>
    <w:rsid w:val="00BE2F4E"/>
    <w:rsid w:val="00BE5F18"/>
    <w:rsid w:val="00C132CF"/>
    <w:rsid w:val="00C13C94"/>
    <w:rsid w:val="00C25E14"/>
    <w:rsid w:val="00C448E6"/>
    <w:rsid w:val="00C70BBB"/>
    <w:rsid w:val="00C75E57"/>
    <w:rsid w:val="00C80D35"/>
    <w:rsid w:val="00CE497D"/>
    <w:rsid w:val="00D15424"/>
    <w:rsid w:val="00D20A61"/>
    <w:rsid w:val="00D501D5"/>
    <w:rsid w:val="00D511F6"/>
    <w:rsid w:val="00D55802"/>
    <w:rsid w:val="00D61388"/>
    <w:rsid w:val="00D63443"/>
    <w:rsid w:val="00D6693D"/>
    <w:rsid w:val="00D75D01"/>
    <w:rsid w:val="00D80117"/>
    <w:rsid w:val="00D82C48"/>
    <w:rsid w:val="00D86B05"/>
    <w:rsid w:val="00DA059B"/>
    <w:rsid w:val="00DD06F5"/>
    <w:rsid w:val="00E046AA"/>
    <w:rsid w:val="00E14CF9"/>
    <w:rsid w:val="00E57EA2"/>
    <w:rsid w:val="00E70564"/>
    <w:rsid w:val="00EA4F6C"/>
    <w:rsid w:val="00ED0A84"/>
    <w:rsid w:val="00ED4046"/>
    <w:rsid w:val="00ED79CA"/>
    <w:rsid w:val="00F15B00"/>
    <w:rsid w:val="00F642F3"/>
    <w:rsid w:val="00F86A79"/>
    <w:rsid w:val="00F936A3"/>
    <w:rsid w:val="00FB3CAE"/>
    <w:rsid w:val="00FB7EFF"/>
    <w:rsid w:val="00FC2E7C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ib7zrbry16jbx2s/Autumn%20survey%20summary.xls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Hayward</dc:creator>
  <cp:lastModifiedBy>Jane</cp:lastModifiedBy>
  <cp:revision>2</cp:revision>
  <cp:lastPrinted>2014-08-06T11:51:00Z</cp:lastPrinted>
  <dcterms:created xsi:type="dcterms:W3CDTF">2015-01-09T16:33:00Z</dcterms:created>
  <dcterms:modified xsi:type="dcterms:W3CDTF">2015-01-09T16:33:00Z</dcterms:modified>
</cp:coreProperties>
</file>